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50C55" w14:textId="1DFE3594" w:rsidR="00637F58" w:rsidRDefault="004431DA" w:rsidP="00AA743C">
      <w:pPr>
        <w:pStyle w:val="Title"/>
        <w:rPr>
          <w:rFonts w:asciiTheme="minorHAnsi" w:hAnsiTheme="minorHAnsi" w:cstheme="majorHAnsi"/>
          <w:sz w:val="44"/>
          <w:szCs w:val="44"/>
        </w:rPr>
      </w:pPr>
      <w:r>
        <w:rPr>
          <w:rFonts w:asciiTheme="minorHAnsi" w:hAnsiTheme="minorHAnsi" w:cstheme="majorHAnsi"/>
          <w:noProof/>
          <w:sz w:val="44"/>
          <w:szCs w:val="44"/>
          <w:lang w:val="en-US"/>
        </w:rPr>
        <w:drawing>
          <wp:anchor distT="0" distB="0" distL="114300" distR="114300" simplePos="0" relativeHeight="251658240" behindDoc="1" locked="0" layoutInCell="1" allowOverlap="1" wp14:anchorId="02FB195F" wp14:editId="0C0C28E1">
            <wp:simplePos x="0" y="0"/>
            <wp:positionH relativeFrom="margin">
              <wp:align>right</wp:align>
            </wp:positionH>
            <wp:positionV relativeFrom="paragraph">
              <wp:posOffset>-361950</wp:posOffset>
            </wp:positionV>
            <wp:extent cx="2504902" cy="6457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4337912287289.BweDrBLMTchlUCvvlq3h_height6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902" cy="645795"/>
                    </a:xfrm>
                    <a:prstGeom prst="rect">
                      <a:avLst/>
                    </a:prstGeom>
                  </pic:spPr>
                </pic:pic>
              </a:graphicData>
            </a:graphic>
            <wp14:sizeRelH relativeFrom="page">
              <wp14:pctWidth>0</wp14:pctWidth>
            </wp14:sizeRelH>
            <wp14:sizeRelV relativeFrom="page">
              <wp14:pctHeight>0</wp14:pctHeight>
            </wp14:sizeRelV>
          </wp:anchor>
        </w:drawing>
      </w:r>
    </w:p>
    <w:p w14:paraId="5B337BE5" w14:textId="2D36A0D6" w:rsidR="00BF6D6D" w:rsidRPr="00AA743C" w:rsidRDefault="00D12696" w:rsidP="00AA743C">
      <w:pPr>
        <w:pStyle w:val="Title"/>
        <w:rPr>
          <w:rFonts w:asciiTheme="minorHAnsi" w:hAnsiTheme="minorHAnsi" w:cstheme="majorHAnsi"/>
          <w:sz w:val="44"/>
          <w:szCs w:val="44"/>
        </w:rPr>
      </w:pPr>
      <w:r w:rsidRPr="00AA743C">
        <w:rPr>
          <w:rFonts w:asciiTheme="minorHAnsi" w:hAnsiTheme="minorHAnsi" w:cstheme="majorHAnsi"/>
          <w:sz w:val="44"/>
          <w:szCs w:val="44"/>
        </w:rPr>
        <w:t>Ethical</w:t>
      </w:r>
      <w:r w:rsidR="006E21EA" w:rsidRPr="00AA743C">
        <w:rPr>
          <w:rFonts w:asciiTheme="minorHAnsi" w:hAnsiTheme="minorHAnsi" w:cstheme="majorHAnsi"/>
          <w:sz w:val="44"/>
          <w:szCs w:val="44"/>
        </w:rPr>
        <w:t xml:space="preserve"> </w:t>
      </w:r>
      <w:r w:rsidR="003717EC" w:rsidRPr="00AA743C">
        <w:rPr>
          <w:rFonts w:asciiTheme="minorHAnsi" w:hAnsiTheme="minorHAnsi" w:cstheme="majorHAnsi"/>
          <w:sz w:val="44"/>
          <w:szCs w:val="44"/>
        </w:rPr>
        <w:t xml:space="preserve">Framework for </w:t>
      </w:r>
      <w:r w:rsidR="006E21EA" w:rsidRPr="00AA743C">
        <w:rPr>
          <w:rFonts w:asciiTheme="minorHAnsi" w:hAnsiTheme="minorHAnsi" w:cstheme="majorHAnsi"/>
          <w:sz w:val="44"/>
          <w:szCs w:val="44"/>
        </w:rPr>
        <w:t>D</w:t>
      </w:r>
      <w:r w:rsidR="003717EC" w:rsidRPr="00AA743C">
        <w:rPr>
          <w:rFonts w:asciiTheme="minorHAnsi" w:hAnsiTheme="minorHAnsi" w:cstheme="majorHAnsi"/>
          <w:sz w:val="44"/>
          <w:szCs w:val="44"/>
        </w:rPr>
        <w:t>ecision-</w:t>
      </w:r>
      <w:r w:rsidR="006E21EA" w:rsidRPr="00AA743C">
        <w:rPr>
          <w:rFonts w:asciiTheme="minorHAnsi" w:hAnsiTheme="minorHAnsi" w:cstheme="majorHAnsi"/>
          <w:sz w:val="44"/>
          <w:szCs w:val="44"/>
        </w:rPr>
        <w:t>M</w:t>
      </w:r>
      <w:r w:rsidR="003717EC" w:rsidRPr="00AA743C">
        <w:rPr>
          <w:rFonts w:asciiTheme="minorHAnsi" w:hAnsiTheme="minorHAnsi" w:cstheme="majorHAnsi"/>
          <w:sz w:val="44"/>
          <w:szCs w:val="44"/>
        </w:rPr>
        <w:t xml:space="preserve">aking for Midwives </w:t>
      </w:r>
      <w:r w:rsidR="003159A8" w:rsidRPr="00AA743C">
        <w:rPr>
          <w:rFonts w:asciiTheme="minorHAnsi" w:hAnsiTheme="minorHAnsi" w:cstheme="majorHAnsi"/>
          <w:sz w:val="44"/>
          <w:szCs w:val="44"/>
        </w:rPr>
        <w:t>d</w:t>
      </w:r>
      <w:r w:rsidR="003717EC" w:rsidRPr="00AA743C">
        <w:rPr>
          <w:rFonts w:asciiTheme="minorHAnsi" w:hAnsiTheme="minorHAnsi" w:cstheme="majorHAnsi"/>
          <w:sz w:val="44"/>
          <w:szCs w:val="44"/>
        </w:rPr>
        <w:t>uring the</w:t>
      </w:r>
      <w:r w:rsidR="00E0661C" w:rsidRPr="00AA743C">
        <w:rPr>
          <w:rFonts w:asciiTheme="minorHAnsi" w:hAnsiTheme="minorHAnsi" w:cstheme="majorHAnsi"/>
          <w:sz w:val="44"/>
          <w:szCs w:val="44"/>
        </w:rPr>
        <w:t xml:space="preserve"> COVID-19 </w:t>
      </w:r>
      <w:r w:rsidR="003717EC" w:rsidRPr="00AA743C">
        <w:rPr>
          <w:rFonts w:asciiTheme="minorHAnsi" w:hAnsiTheme="minorHAnsi" w:cstheme="majorHAnsi"/>
          <w:sz w:val="44"/>
          <w:szCs w:val="44"/>
        </w:rPr>
        <w:t>Pandemic</w:t>
      </w:r>
    </w:p>
    <w:p w14:paraId="6124DCF3" w14:textId="77777777" w:rsidR="00A5736B" w:rsidRDefault="00A5736B" w:rsidP="006A2897">
      <w:pPr>
        <w:pStyle w:val="Heading2"/>
      </w:pPr>
      <w:bookmarkStart w:id="0" w:name="_Toc38296587"/>
      <w:bookmarkStart w:id="1" w:name="_Toc38366949"/>
      <w:r>
        <w:t>Introduction</w:t>
      </w:r>
      <w:bookmarkEnd w:id="0"/>
      <w:bookmarkEnd w:id="1"/>
    </w:p>
    <w:p w14:paraId="5E3D5188" w14:textId="77777777" w:rsidR="00AA743C" w:rsidRDefault="00AA743C" w:rsidP="00D37CC5">
      <w:pPr>
        <w:spacing w:before="240" w:after="240" w:line="240" w:lineRule="auto"/>
        <w:rPr>
          <w:rFonts w:asciiTheme="minorHAnsi" w:hAnsiTheme="minorHAnsi" w:cstheme="majorHAnsi"/>
        </w:rPr>
      </w:pPr>
      <w:r>
        <w:rPr>
          <w:rFonts w:asciiTheme="minorHAnsi" w:hAnsiTheme="minorHAnsi" w:cstheme="majorHAnsi"/>
        </w:rPr>
        <w:t>The</w:t>
      </w:r>
      <w:r w:rsidR="00E0661C" w:rsidRPr="00AA743C">
        <w:rPr>
          <w:rFonts w:asciiTheme="minorHAnsi" w:hAnsiTheme="minorHAnsi" w:cstheme="majorHAnsi"/>
        </w:rPr>
        <w:t xml:space="preserve"> COVID-19 pandemic</w:t>
      </w:r>
      <w:r w:rsidR="00922A69" w:rsidRPr="00AA743C">
        <w:rPr>
          <w:rFonts w:asciiTheme="minorHAnsi" w:hAnsiTheme="minorHAnsi" w:cstheme="majorHAnsi"/>
        </w:rPr>
        <w:t xml:space="preserve"> </w:t>
      </w:r>
      <w:r w:rsidR="003159A8" w:rsidRPr="00AA743C">
        <w:rPr>
          <w:rFonts w:asciiTheme="minorHAnsi" w:hAnsiTheme="minorHAnsi" w:cstheme="majorHAnsi"/>
        </w:rPr>
        <w:t>has resulted in</w:t>
      </w:r>
      <w:r w:rsidR="00922A69" w:rsidRPr="00AA743C">
        <w:rPr>
          <w:rFonts w:asciiTheme="minorHAnsi" w:hAnsiTheme="minorHAnsi" w:cstheme="majorHAnsi"/>
        </w:rPr>
        <w:t xml:space="preserve"> many challenging </w:t>
      </w:r>
      <w:r w:rsidR="00085FC0" w:rsidRPr="00AA743C">
        <w:rPr>
          <w:rFonts w:asciiTheme="minorHAnsi" w:hAnsiTheme="minorHAnsi" w:cstheme="majorHAnsi"/>
        </w:rPr>
        <w:t xml:space="preserve">situations </w:t>
      </w:r>
      <w:r w:rsidR="00307A08" w:rsidRPr="00AA743C">
        <w:rPr>
          <w:rFonts w:asciiTheme="minorHAnsi" w:hAnsiTheme="minorHAnsi" w:cstheme="majorHAnsi"/>
        </w:rPr>
        <w:t>where complex decisions may</w:t>
      </w:r>
      <w:r w:rsidR="003159A8" w:rsidRPr="00AA743C">
        <w:rPr>
          <w:rFonts w:asciiTheme="minorHAnsi" w:hAnsiTheme="minorHAnsi" w:cstheme="majorHAnsi"/>
        </w:rPr>
        <w:t xml:space="preserve"> feel like unresolvable moral</w:t>
      </w:r>
      <w:r w:rsidR="00307A08" w:rsidRPr="00AA743C">
        <w:rPr>
          <w:rFonts w:asciiTheme="minorHAnsi" w:hAnsiTheme="minorHAnsi" w:cstheme="majorHAnsi"/>
        </w:rPr>
        <w:t xml:space="preserve"> dilemmas</w:t>
      </w:r>
      <w:r w:rsidR="00A63248" w:rsidRPr="00AA743C">
        <w:rPr>
          <w:rFonts w:asciiTheme="minorHAnsi" w:hAnsiTheme="minorHAnsi" w:cstheme="majorHAnsi"/>
          <w:b/>
        </w:rPr>
        <w:t>.</w:t>
      </w:r>
      <w:r w:rsidR="00307A08" w:rsidRPr="00AA743C">
        <w:rPr>
          <w:rFonts w:asciiTheme="minorHAnsi" w:hAnsiTheme="minorHAnsi" w:cstheme="majorHAnsi"/>
          <w:b/>
        </w:rPr>
        <w:t xml:space="preserve"> </w:t>
      </w:r>
      <w:r>
        <w:rPr>
          <w:rFonts w:asciiTheme="minorHAnsi" w:hAnsiTheme="minorHAnsi" w:cstheme="majorHAnsi"/>
          <w:b/>
        </w:rPr>
        <w:t xml:space="preserve"> </w:t>
      </w:r>
      <w:r w:rsidR="003F466D">
        <w:rPr>
          <w:rFonts w:asciiTheme="minorHAnsi" w:hAnsiTheme="minorHAnsi" w:cstheme="majorHAnsi"/>
        </w:rPr>
        <w:t xml:space="preserve">Some examples of </w:t>
      </w:r>
      <w:r>
        <w:rPr>
          <w:rFonts w:asciiTheme="minorHAnsi" w:hAnsiTheme="minorHAnsi" w:cstheme="majorHAnsi"/>
        </w:rPr>
        <w:t>complex decision-making during a pandemic</w:t>
      </w:r>
      <w:r w:rsidR="00307A08" w:rsidRPr="00AA743C">
        <w:rPr>
          <w:rFonts w:asciiTheme="minorHAnsi" w:hAnsiTheme="minorHAnsi" w:cstheme="majorHAnsi"/>
        </w:rPr>
        <w:t xml:space="preserve"> </w:t>
      </w:r>
      <w:r w:rsidR="003F466D">
        <w:rPr>
          <w:rFonts w:asciiTheme="minorHAnsi" w:hAnsiTheme="minorHAnsi" w:cstheme="majorHAnsi"/>
        </w:rPr>
        <w:t xml:space="preserve">that midwives may face </w:t>
      </w:r>
      <w:r>
        <w:rPr>
          <w:rFonts w:asciiTheme="minorHAnsi" w:hAnsiTheme="minorHAnsi" w:cstheme="majorHAnsi"/>
        </w:rPr>
        <w:t>involve:</w:t>
      </w:r>
    </w:p>
    <w:p w14:paraId="716DC6E3" w14:textId="77777777" w:rsidR="00AA743C" w:rsidRDefault="003F466D" w:rsidP="00AA743C">
      <w:pPr>
        <w:pStyle w:val="ListParagraph"/>
        <w:numPr>
          <w:ilvl w:val="0"/>
          <w:numId w:val="5"/>
        </w:numPr>
        <w:spacing w:before="240" w:after="240" w:line="240" w:lineRule="auto"/>
        <w:rPr>
          <w:rFonts w:asciiTheme="minorHAnsi" w:hAnsiTheme="minorHAnsi" w:cstheme="majorHAnsi"/>
        </w:rPr>
      </w:pPr>
      <w:r>
        <w:rPr>
          <w:rFonts w:asciiTheme="minorHAnsi" w:hAnsiTheme="minorHAnsi" w:cstheme="majorHAnsi"/>
        </w:rPr>
        <w:t>A</w:t>
      </w:r>
      <w:r w:rsidR="00307A08" w:rsidRPr="00AA743C">
        <w:rPr>
          <w:rFonts w:asciiTheme="minorHAnsi" w:hAnsiTheme="minorHAnsi" w:cstheme="majorHAnsi"/>
        </w:rPr>
        <w:t>llocation of scar</w:t>
      </w:r>
      <w:r w:rsidR="003159A8" w:rsidRPr="00AA743C">
        <w:rPr>
          <w:rFonts w:asciiTheme="minorHAnsi" w:hAnsiTheme="minorHAnsi" w:cstheme="majorHAnsi"/>
        </w:rPr>
        <w:t>c</w:t>
      </w:r>
      <w:r w:rsidR="00307A08" w:rsidRPr="00AA743C">
        <w:rPr>
          <w:rFonts w:asciiTheme="minorHAnsi" w:hAnsiTheme="minorHAnsi" w:cstheme="majorHAnsi"/>
        </w:rPr>
        <w:t>e resources (</w:t>
      </w:r>
      <w:r w:rsidR="003159A8" w:rsidRPr="00AA743C">
        <w:rPr>
          <w:rFonts w:asciiTheme="minorHAnsi" w:hAnsiTheme="minorHAnsi" w:cstheme="majorHAnsi"/>
        </w:rPr>
        <w:t xml:space="preserve">e.g. </w:t>
      </w:r>
      <w:r w:rsidR="00307A08" w:rsidRPr="00AA743C">
        <w:rPr>
          <w:rFonts w:asciiTheme="minorHAnsi" w:hAnsiTheme="minorHAnsi" w:cstheme="majorHAnsi"/>
        </w:rPr>
        <w:t>personal pro</w:t>
      </w:r>
      <w:r w:rsidR="003159A8" w:rsidRPr="00AA743C">
        <w:rPr>
          <w:rFonts w:asciiTheme="minorHAnsi" w:hAnsiTheme="minorHAnsi" w:cstheme="majorHAnsi"/>
        </w:rPr>
        <w:t xml:space="preserve">tective equipment </w:t>
      </w:r>
      <w:r w:rsidR="00DD7112" w:rsidRPr="00AA743C">
        <w:rPr>
          <w:rFonts w:asciiTheme="minorHAnsi" w:hAnsiTheme="minorHAnsi" w:cstheme="majorHAnsi"/>
        </w:rPr>
        <w:t>or the availa</w:t>
      </w:r>
      <w:r w:rsidR="00AA743C">
        <w:rPr>
          <w:rFonts w:asciiTheme="minorHAnsi" w:hAnsiTheme="minorHAnsi" w:cstheme="majorHAnsi"/>
        </w:rPr>
        <w:t>bility of midwives)</w:t>
      </w:r>
    </w:p>
    <w:p w14:paraId="1B73F5AB" w14:textId="77777777" w:rsidR="00AA743C" w:rsidRDefault="003F466D" w:rsidP="00AA743C">
      <w:pPr>
        <w:pStyle w:val="ListParagraph"/>
        <w:numPr>
          <w:ilvl w:val="0"/>
          <w:numId w:val="5"/>
        </w:numPr>
        <w:spacing w:before="240" w:after="240" w:line="240" w:lineRule="auto"/>
        <w:rPr>
          <w:rFonts w:asciiTheme="minorHAnsi" w:hAnsiTheme="minorHAnsi" w:cstheme="majorHAnsi"/>
        </w:rPr>
      </w:pPr>
      <w:r>
        <w:rPr>
          <w:rFonts w:asciiTheme="minorHAnsi" w:hAnsiTheme="minorHAnsi" w:cstheme="majorHAnsi"/>
        </w:rPr>
        <w:t>R</w:t>
      </w:r>
      <w:r w:rsidR="00307A08" w:rsidRPr="00AA743C">
        <w:rPr>
          <w:rFonts w:asciiTheme="minorHAnsi" w:hAnsiTheme="minorHAnsi" w:cstheme="majorHAnsi"/>
        </w:rPr>
        <w:t>estricting individual client choices</w:t>
      </w:r>
      <w:r w:rsidR="003159A8" w:rsidRPr="00AA743C">
        <w:rPr>
          <w:rFonts w:asciiTheme="minorHAnsi" w:hAnsiTheme="minorHAnsi" w:cstheme="majorHAnsi"/>
        </w:rPr>
        <w:t xml:space="preserve"> (</w:t>
      </w:r>
      <w:r w:rsidR="00AA743C" w:rsidRPr="00AA743C">
        <w:rPr>
          <w:rFonts w:asciiTheme="minorHAnsi" w:hAnsiTheme="minorHAnsi" w:cstheme="majorHAnsi"/>
        </w:rPr>
        <w:t xml:space="preserve">e.g. </w:t>
      </w:r>
      <w:r w:rsidR="003159A8" w:rsidRPr="00AA743C">
        <w:rPr>
          <w:rFonts w:asciiTheme="minorHAnsi" w:hAnsiTheme="minorHAnsi" w:cstheme="majorHAnsi"/>
        </w:rPr>
        <w:t>limit</w:t>
      </w:r>
      <w:r w:rsidR="00AA743C" w:rsidRPr="00AA743C">
        <w:rPr>
          <w:rFonts w:asciiTheme="minorHAnsi" w:hAnsiTheme="minorHAnsi" w:cstheme="majorHAnsi"/>
        </w:rPr>
        <w:t>ing in-person client</w:t>
      </w:r>
      <w:r w:rsidR="003159A8" w:rsidRPr="00AA743C">
        <w:rPr>
          <w:rFonts w:asciiTheme="minorHAnsi" w:hAnsiTheme="minorHAnsi" w:cstheme="majorHAnsi"/>
        </w:rPr>
        <w:t xml:space="preserve"> contact</w:t>
      </w:r>
      <w:r w:rsidR="00AA743C" w:rsidRPr="00AA743C">
        <w:rPr>
          <w:rFonts w:asciiTheme="minorHAnsi" w:hAnsiTheme="minorHAnsi" w:cstheme="majorHAnsi"/>
        </w:rPr>
        <w:t xml:space="preserve"> as a means of social distancing or to allow for midwives to care for a greater number of people</w:t>
      </w:r>
      <w:r w:rsidR="003159A8" w:rsidRPr="00AA743C">
        <w:rPr>
          <w:rFonts w:asciiTheme="minorHAnsi" w:hAnsiTheme="minorHAnsi" w:cstheme="majorHAnsi"/>
        </w:rPr>
        <w:t>)</w:t>
      </w:r>
    </w:p>
    <w:p w14:paraId="4AA456B2" w14:textId="77777777" w:rsidR="00AA743C" w:rsidRDefault="003F466D" w:rsidP="00AA743C">
      <w:pPr>
        <w:pStyle w:val="ListParagraph"/>
        <w:numPr>
          <w:ilvl w:val="0"/>
          <w:numId w:val="5"/>
        </w:numPr>
        <w:spacing w:before="240" w:after="240" w:line="240" w:lineRule="auto"/>
        <w:rPr>
          <w:rFonts w:asciiTheme="minorHAnsi" w:hAnsiTheme="minorHAnsi" w:cstheme="majorHAnsi"/>
        </w:rPr>
      </w:pPr>
      <w:r>
        <w:rPr>
          <w:rFonts w:asciiTheme="minorHAnsi" w:hAnsiTheme="minorHAnsi" w:cstheme="majorHAnsi"/>
        </w:rPr>
        <w:t>P</w:t>
      </w:r>
      <w:r w:rsidR="00307A08" w:rsidRPr="00AA743C">
        <w:rPr>
          <w:rFonts w:asciiTheme="minorHAnsi" w:hAnsiTheme="minorHAnsi" w:cstheme="majorHAnsi"/>
        </w:rPr>
        <w:t xml:space="preserve">utting themselves or </w:t>
      </w:r>
      <w:r>
        <w:rPr>
          <w:rFonts w:asciiTheme="minorHAnsi" w:hAnsiTheme="minorHAnsi" w:cstheme="majorHAnsi"/>
        </w:rPr>
        <w:t>others</w:t>
      </w:r>
      <w:r w:rsidR="00307A08" w:rsidRPr="00AA743C">
        <w:rPr>
          <w:rFonts w:asciiTheme="minorHAnsi" w:hAnsiTheme="minorHAnsi" w:cstheme="majorHAnsi"/>
        </w:rPr>
        <w:t xml:space="preserve"> at risk of infection</w:t>
      </w:r>
      <w:r w:rsidR="00AA743C">
        <w:rPr>
          <w:rFonts w:asciiTheme="minorHAnsi" w:hAnsiTheme="minorHAnsi" w:cstheme="majorHAnsi"/>
        </w:rPr>
        <w:t>.</w:t>
      </w:r>
    </w:p>
    <w:p w14:paraId="1D9EBFA3" w14:textId="55A197D8" w:rsidR="00A63248" w:rsidRPr="003F466D" w:rsidRDefault="00DD7112" w:rsidP="006A2897">
      <w:pPr>
        <w:spacing w:before="240" w:after="240" w:line="240" w:lineRule="auto"/>
        <w:ind w:left="54"/>
        <w:rPr>
          <w:rFonts w:asciiTheme="minorHAnsi" w:hAnsiTheme="minorHAnsi" w:cstheme="majorHAnsi"/>
        </w:rPr>
      </w:pPr>
      <w:r w:rsidRPr="00AA743C">
        <w:rPr>
          <w:rFonts w:asciiTheme="minorHAnsi" w:hAnsiTheme="minorHAnsi" w:cstheme="majorHAnsi"/>
        </w:rPr>
        <w:t>Midwives in some of these situations may feel like they know</w:t>
      </w:r>
      <w:r w:rsidR="001C24CE">
        <w:rPr>
          <w:rFonts w:asciiTheme="minorHAnsi" w:hAnsiTheme="minorHAnsi" w:cstheme="majorHAnsi"/>
        </w:rPr>
        <w:t xml:space="preserve"> what</w:t>
      </w:r>
      <w:r w:rsidRPr="00AA743C">
        <w:rPr>
          <w:rFonts w:asciiTheme="minorHAnsi" w:hAnsiTheme="minorHAnsi" w:cstheme="majorHAnsi"/>
        </w:rPr>
        <w:t xml:space="preserve"> the “right” decision to make is, however </w:t>
      </w:r>
      <w:r w:rsidR="003F466D">
        <w:rPr>
          <w:rFonts w:asciiTheme="minorHAnsi" w:hAnsiTheme="minorHAnsi" w:cstheme="majorHAnsi"/>
        </w:rPr>
        <w:t>circumstances</w:t>
      </w:r>
      <w:r w:rsidRPr="00AA743C">
        <w:rPr>
          <w:rFonts w:asciiTheme="minorHAnsi" w:hAnsiTheme="minorHAnsi" w:cstheme="majorHAnsi"/>
        </w:rPr>
        <w:t xml:space="preserve"> may make it </w:t>
      </w:r>
      <w:r w:rsidR="003159A8" w:rsidRPr="00AA743C">
        <w:rPr>
          <w:rFonts w:asciiTheme="minorHAnsi" w:hAnsiTheme="minorHAnsi" w:cstheme="majorHAnsi"/>
        </w:rPr>
        <w:t>difficult or impossible</w:t>
      </w:r>
      <w:r w:rsidRPr="00AA743C">
        <w:rPr>
          <w:rFonts w:asciiTheme="minorHAnsi" w:hAnsiTheme="minorHAnsi" w:cstheme="majorHAnsi"/>
        </w:rPr>
        <w:t xml:space="preserve"> to enact that decision, resulting in moral distress</w:t>
      </w:r>
      <w:r w:rsidR="003159A8" w:rsidRPr="00AA743C">
        <w:rPr>
          <w:rStyle w:val="FootnoteReference"/>
          <w:rFonts w:asciiTheme="minorHAnsi" w:hAnsiTheme="minorHAnsi" w:cstheme="majorHAnsi"/>
        </w:rPr>
        <w:footnoteReference w:id="1"/>
      </w:r>
      <w:r w:rsidRPr="00AA743C">
        <w:rPr>
          <w:rFonts w:asciiTheme="minorHAnsi" w:hAnsiTheme="minorHAnsi" w:cstheme="majorHAnsi"/>
        </w:rPr>
        <w:t xml:space="preserve">. </w:t>
      </w:r>
      <w:r w:rsidR="00A63248" w:rsidRPr="00AA743C">
        <w:rPr>
          <w:rFonts w:asciiTheme="minorHAnsi" w:hAnsiTheme="minorHAnsi" w:cstheme="majorHAnsi"/>
        </w:rPr>
        <w:t xml:space="preserve">This document was created specifically </w:t>
      </w:r>
      <w:r w:rsidR="00032D99" w:rsidRPr="00AA743C">
        <w:rPr>
          <w:rFonts w:asciiTheme="minorHAnsi" w:hAnsiTheme="minorHAnsi" w:cstheme="majorHAnsi"/>
        </w:rPr>
        <w:t xml:space="preserve">to help </w:t>
      </w:r>
      <w:r w:rsidR="00A63248" w:rsidRPr="00AA743C">
        <w:rPr>
          <w:rFonts w:asciiTheme="minorHAnsi" w:hAnsiTheme="minorHAnsi" w:cstheme="majorHAnsi"/>
        </w:rPr>
        <w:t xml:space="preserve">midwives </w:t>
      </w:r>
      <w:r w:rsidR="00032D99" w:rsidRPr="00AA743C">
        <w:rPr>
          <w:rFonts w:asciiTheme="minorHAnsi" w:hAnsiTheme="minorHAnsi" w:cstheme="majorHAnsi"/>
        </w:rPr>
        <w:t xml:space="preserve">navigate </w:t>
      </w:r>
      <w:r w:rsidR="00D81ED4">
        <w:rPr>
          <w:rFonts w:asciiTheme="minorHAnsi" w:hAnsiTheme="minorHAnsi" w:cstheme="majorHAnsi"/>
        </w:rPr>
        <w:t xml:space="preserve">complex </w:t>
      </w:r>
      <w:r w:rsidRPr="00AA743C">
        <w:rPr>
          <w:rFonts w:asciiTheme="minorHAnsi" w:hAnsiTheme="minorHAnsi" w:cstheme="majorHAnsi"/>
        </w:rPr>
        <w:t>ethical d</w:t>
      </w:r>
      <w:r w:rsidR="007768CC">
        <w:rPr>
          <w:rFonts w:asciiTheme="minorHAnsi" w:hAnsiTheme="minorHAnsi" w:cstheme="majorHAnsi"/>
        </w:rPr>
        <w:t>ecision-</w:t>
      </w:r>
      <w:r w:rsidRPr="00AA743C">
        <w:rPr>
          <w:rFonts w:asciiTheme="minorHAnsi" w:hAnsiTheme="minorHAnsi" w:cstheme="majorHAnsi"/>
        </w:rPr>
        <w:t>making and alleviat</w:t>
      </w:r>
      <w:r w:rsidR="00D81ED4">
        <w:rPr>
          <w:rFonts w:asciiTheme="minorHAnsi" w:hAnsiTheme="minorHAnsi" w:cstheme="majorHAnsi"/>
        </w:rPr>
        <w:t>e</w:t>
      </w:r>
      <w:r w:rsidRPr="00AA743C">
        <w:rPr>
          <w:rFonts w:asciiTheme="minorHAnsi" w:hAnsiTheme="minorHAnsi" w:cstheme="majorHAnsi"/>
        </w:rPr>
        <w:t xml:space="preserve"> moral distress.</w:t>
      </w:r>
    </w:p>
    <w:bookmarkStart w:id="2" w:name="_Toc38296588" w:displacedByCustomXml="next"/>
    <w:sdt>
      <w:sdtPr>
        <w:rPr>
          <w:rFonts w:ascii="Arial" w:eastAsia="Arial" w:hAnsi="Arial" w:cs="Arial"/>
          <w:color w:val="auto"/>
          <w:sz w:val="22"/>
          <w:szCs w:val="22"/>
          <w:lang w:val="en"/>
        </w:rPr>
        <w:id w:val="-1048453779"/>
        <w:docPartObj>
          <w:docPartGallery w:val="Table of Contents"/>
          <w:docPartUnique/>
        </w:docPartObj>
      </w:sdtPr>
      <w:sdtEndPr>
        <w:rPr>
          <w:b/>
          <w:bCs/>
          <w:noProof/>
        </w:rPr>
      </w:sdtEndPr>
      <w:sdtContent>
        <w:p w14:paraId="7C1E4CEC" w14:textId="2D6D9A32" w:rsidR="008971A8" w:rsidRDefault="008971A8">
          <w:pPr>
            <w:pStyle w:val="TOCHeading"/>
          </w:pPr>
          <w:r>
            <w:t>Contents</w:t>
          </w:r>
        </w:p>
        <w:p w14:paraId="670C1FAA" w14:textId="77777777" w:rsidR="00065F05" w:rsidRDefault="008971A8">
          <w:pPr>
            <w:pStyle w:val="TOC2"/>
            <w:tabs>
              <w:tab w:val="right" w:leader="dot" w:pos="9350"/>
            </w:tabs>
            <w:rPr>
              <w:rFonts w:asciiTheme="minorHAnsi" w:eastAsiaTheme="minorEastAsia" w:hAnsiTheme="minorHAnsi" w:cstheme="minorBidi"/>
              <w:noProof/>
              <w:lang w:val="en-CA" w:eastAsia="en-CA"/>
            </w:rPr>
          </w:pPr>
          <w:r>
            <w:rPr>
              <w:b/>
              <w:bCs/>
              <w:noProof/>
            </w:rPr>
            <w:fldChar w:fldCharType="begin"/>
          </w:r>
          <w:r>
            <w:rPr>
              <w:b/>
              <w:bCs/>
              <w:noProof/>
            </w:rPr>
            <w:instrText xml:space="preserve"> TOC \o "1-3" \h \z \u </w:instrText>
          </w:r>
          <w:r>
            <w:rPr>
              <w:b/>
              <w:bCs/>
              <w:noProof/>
            </w:rPr>
            <w:fldChar w:fldCharType="separate"/>
          </w:r>
          <w:hyperlink w:anchor="_Toc38366949" w:history="1">
            <w:r w:rsidR="00065F05" w:rsidRPr="007C22E6">
              <w:rPr>
                <w:rStyle w:val="Hyperlink"/>
                <w:noProof/>
              </w:rPr>
              <w:t>Introduction</w:t>
            </w:r>
            <w:r w:rsidR="00065F05">
              <w:rPr>
                <w:noProof/>
                <w:webHidden/>
              </w:rPr>
              <w:tab/>
            </w:r>
            <w:r w:rsidR="00065F05">
              <w:rPr>
                <w:noProof/>
                <w:webHidden/>
              </w:rPr>
              <w:fldChar w:fldCharType="begin"/>
            </w:r>
            <w:r w:rsidR="00065F05">
              <w:rPr>
                <w:noProof/>
                <w:webHidden/>
              </w:rPr>
              <w:instrText xml:space="preserve"> PAGEREF _Toc38366949 \h </w:instrText>
            </w:r>
            <w:r w:rsidR="00065F05">
              <w:rPr>
                <w:noProof/>
                <w:webHidden/>
              </w:rPr>
            </w:r>
            <w:r w:rsidR="00065F05">
              <w:rPr>
                <w:noProof/>
                <w:webHidden/>
              </w:rPr>
              <w:fldChar w:fldCharType="separate"/>
            </w:r>
            <w:r w:rsidR="00065F05">
              <w:rPr>
                <w:noProof/>
                <w:webHidden/>
              </w:rPr>
              <w:t>1</w:t>
            </w:r>
            <w:r w:rsidR="00065F05">
              <w:rPr>
                <w:noProof/>
                <w:webHidden/>
              </w:rPr>
              <w:fldChar w:fldCharType="end"/>
            </w:r>
          </w:hyperlink>
        </w:p>
        <w:p w14:paraId="57279C24" w14:textId="77777777" w:rsidR="00065F05" w:rsidRDefault="00F27A34">
          <w:pPr>
            <w:pStyle w:val="TOC2"/>
            <w:tabs>
              <w:tab w:val="right" w:leader="dot" w:pos="9350"/>
            </w:tabs>
            <w:rPr>
              <w:rFonts w:asciiTheme="minorHAnsi" w:eastAsiaTheme="minorEastAsia" w:hAnsiTheme="minorHAnsi" w:cstheme="minorBidi"/>
              <w:noProof/>
              <w:lang w:val="en-CA" w:eastAsia="en-CA"/>
            </w:rPr>
          </w:pPr>
          <w:hyperlink w:anchor="_Toc38366950" w:history="1">
            <w:r w:rsidR="00065F05" w:rsidRPr="007C22E6">
              <w:rPr>
                <w:rStyle w:val="Hyperlink"/>
                <w:rFonts w:cstheme="majorHAnsi"/>
                <w:noProof/>
              </w:rPr>
              <w:t>Clinical ethics principles</w:t>
            </w:r>
            <w:r w:rsidR="00065F05">
              <w:rPr>
                <w:noProof/>
                <w:webHidden/>
              </w:rPr>
              <w:tab/>
            </w:r>
            <w:r w:rsidR="00065F05">
              <w:rPr>
                <w:noProof/>
                <w:webHidden/>
              </w:rPr>
              <w:fldChar w:fldCharType="begin"/>
            </w:r>
            <w:r w:rsidR="00065F05">
              <w:rPr>
                <w:noProof/>
                <w:webHidden/>
              </w:rPr>
              <w:instrText xml:space="preserve"> PAGEREF _Toc38366950 \h </w:instrText>
            </w:r>
            <w:r w:rsidR="00065F05">
              <w:rPr>
                <w:noProof/>
                <w:webHidden/>
              </w:rPr>
            </w:r>
            <w:r w:rsidR="00065F05">
              <w:rPr>
                <w:noProof/>
                <w:webHidden/>
              </w:rPr>
              <w:fldChar w:fldCharType="separate"/>
            </w:r>
            <w:r w:rsidR="00065F05">
              <w:rPr>
                <w:noProof/>
                <w:webHidden/>
              </w:rPr>
              <w:t>1</w:t>
            </w:r>
            <w:r w:rsidR="00065F05">
              <w:rPr>
                <w:noProof/>
                <w:webHidden/>
              </w:rPr>
              <w:fldChar w:fldCharType="end"/>
            </w:r>
          </w:hyperlink>
        </w:p>
        <w:p w14:paraId="259DF3B0" w14:textId="77777777" w:rsidR="00065F05" w:rsidRDefault="00F27A34">
          <w:pPr>
            <w:pStyle w:val="TOC2"/>
            <w:tabs>
              <w:tab w:val="right" w:leader="dot" w:pos="9350"/>
            </w:tabs>
            <w:rPr>
              <w:rFonts w:asciiTheme="minorHAnsi" w:eastAsiaTheme="minorEastAsia" w:hAnsiTheme="minorHAnsi" w:cstheme="minorBidi"/>
              <w:noProof/>
              <w:lang w:val="en-CA" w:eastAsia="en-CA"/>
            </w:rPr>
          </w:pPr>
          <w:hyperlink w:anchor="_Toc38366951" w:history="1">
            <w:r w:rsidR="00065F05" w:rsidRPr="007C22E6">
              <w:rPr>
                <w:rStyle w:val="Hyperlink"/>
                <w:rFonts w:cstheme="majorHAnsi"/>
                <w:noProof/>
              </w:rPr>
              <w:t xml:space="preserve">Values and principles to consider in </w:t>
            </w:r>
            <w:r w:rsidR="00065F05" w:rsidRPr="007C22E6">
              <w:rPr>
                <w:rStyle w:val="Hyperlink"/>
                <w:rFonts w:cstheme="majorHAnsi"/>
                <w:b/>
                <w:noProof/>
              </w:rPr>
              <w:t>pandemic</w:t>
            </w:r>
            <w:r w:rsidR="00065F05">
              <w:rPr>
                <w:noProof/>
                <w:webHidden/>
              </w:rPr>
              <w:tab/>
            </w:r>
            <w:r w:rsidR="00065F05">
              <w:rPr>
                <w:noProof/>
                <w:webHidden/>
              </w:rPr>
              <w:fldChar w:fldCharType="begin"/>
            </w:r>
            <w:r w:rsidR="00065F05">
              <w:rPr>
                <w:noProof/>
                <w:webHidden/>
              </w:rPr>
              <w:instrText xml:space="preserve"> PAGEREF _Toc38366951 \h </w:instrText>
            </w:r>
            <w:r w:rsidR="00065F05">
              <w:rPr>
                <w:noProof/>
                <w:webHidden/>
              </w:rPr>
            </w:r>
            <w:r w:rsidR="00065F05">
              <w:rPr>
                <w:noProof/>
                <w:webHidden/>
              </w:rPr>
              <w:fldChar w:fldCharType="separate"/>
            </w:r>
            <w:r w:rsidR="00065F05">
              <w:rPr>
                <w:noProof/>
                <w:webHidden/>
              </w:rPr>
              <w:t>2</w:t>
            </w:r>
            <w:r w:rsidR="00065F05">
              <w:rPr>
                <w:noProof/>
                <w:webHidden/>
              </w:rPr>
              <w:fldChar w:fldCharType="end"/>
            </w:r>
          </w:hyperlink>
        </w:p>
        <w:p w14:paraId="379A5BEA" w14:textId="77777777" w:rsidR="00065F05" w:rsidRDefault="00F27A34">
          <w:pPr>
            <w:pStyle w:val="TOC2"/>
            <w:tabs>
              <w:tab w:val="right" w:leader="dot" w:pos="9350"/>
            </w:tabs>
            <w:rPr>
              <w:rFonts w:asciiTheme="minorHAnsi" w:eastAsiaTheme="minorEastAsia" w:hAnsiTheme="minorHAnsi" w:cstheme="minorBidi"/>
              <w:noProof/>
              <w:lang w:val="en-CA" w:eastAsia="en-CA"/>
            </w:rPr>
          </w:pPr>
          <w:hyperlink w:anchor="_Toc38366952" w:history="1">
            <w:r w:rsidR="00065F05" w:rsidRPr="007C22E6">
              <w:rPr>
                <w:rStyle w:val="Hyperlink"/>
                <w:rFonts w:cstheme="majorHAnsi"/>
                <w:noProof/>
              </w:rPr>
              <w:t>Goals of an ethical framework</w:t>
            </w:r>
            <w:r w:rsidR="00065F05">
              <w:rPr>
                <w:noProof/>
                <w:webHidden/>
              </w:rPr>
              <w:tab/>
            </w:r>
            <w:r w:rsidR="00065F05">
              <w:rPr>
                <w:noProof/>
                <w:webHidden/>
              </w:rPr>
              <w:fldChar w:fldCharType="begin"/>
            </w:r>
            <w:r w:rsidR="00065F05">
              <w:rPr>
                <w:noProof/>
                <w:webHidden/>
              </w:rPr>
              <w:instrText xml:space="preserve"> PAGEREF _Toc38366952 \h </w:instrText>
            </w:r>
            <w:r w:rsidR="00065F05">
              <w:rPr>
                <w:noProof/>
                <w:webHidden/>
              </w:rPr>
            </w:r>
            <w:r w:rsidR="00065F05">
              <w:rPr>
                <w:noProof/>
                <w:webHidden/>
              </w:rPr>
              <w:fldChar w:fldCharType="separate"/>
            </w:r>
            <w:r w:rsidR="00065F05">
              <w:rPr>
                <w:noProof/>
                <w:webHidden/>
              </w:rPr>
              <w:t>4</w:t>
            </w:r>
            <w:r w:rsidR="00065F05">
              <w:rPr>
                <w:noProof/>
                <w:webHidden/>
              </w:rPr>
              <w:fldChar w:fldCharType="end"/>
            </w:r>
          </w:hyperlink>
        </w:p>
        <w:p w14:paraId="37C4E398" w14:textId="77777777" w:rsidR="00065F05" w:rsidRDefault="00F27A34">
          <w:pPr>
            <w:pStyle w:val="TOC2"/>
            <w:tabs>
              <w:tab w:val="right" w:leader="dot" w:pos="9350"/>
            </w:tabs>
            <w:rPr>
              <w:rFonts w:asciiTheme="minorHAnsi" w:eastAsiaTheme="minorEastAsia" w:hAnsiTheme="minorHAnsi" w:cstheme="minorBidi"/>
              <w:noProof/>
              <w:lang w:val="en-CA" w:eastAsia="en-CA"/>
            </w:rPr>
          </w:pPr>
          <w:hyperlink w:anchor="_Toc38366953" w:history="1">
            <w:r w:rsidR="00065F05" w:rsidRPr="007C22E6">
              <w:rPr>
                <w:rStyle w:val="Hyperlink"/>
                <w:noProof/>
              </w:rPr>
              <w:t>Ethical decision-making framework for midwives</w:t>
            </w:r>
            <w:r w:rsidR="00065F05">
              <w:rPr>
                <w:noProof/>
                <w:webHidden/>
              </w:rPr>
              <w:tab/>
            </w:r>
            <w:r w:rsidR="00065F05">
              <w:rPr>
                <w:noProof/>
                <w:webHidden/>
              </w:rPr>
              <w:fldChar w:fldCharType="begin"/>
            </w:r>
            <w:r w:rsidR="00065F05">
              <w:rPr>
                <w:noProof/>
                <w:webHidden/>
              </w:rPr>
              <w:instrText xml:space="preserve"> PAGEREF _Toc38366953 \h </w:instrText>
            </w:r>
            <w:r w:rsidR="00065F05">
              <w:rPr>
                <w:noProof/>
                <w:webHidden/>
              </w:rPr>
            </w:r>
            <w:r w:rsidR="00065F05">
              <w:rPr>
                <w:noProof/>
                <w:webHidden/>
              </w:rPr>
              <w:fldChar w:fldCharType="separate"/>
            </w:r>
            <w:r w:rsidR="00065F05">
              <w:rPr>
                <w:noProof/>
                <w:webHidden/>
              </w:rPr>
              <w:t>4</w:t>
            </w:r>
            <w:r w:rsidR="00065F05">
              <w:rPr>
                <w:noProof/>
                <w:webHidden/>
              </w:rPr>
              <w:fldChar w:fldCharType="end"/>
            </w:r>
          </w:hyperlink>
        </w:p>
        <w:p w14:paraId="175C11EB" w14:textId="77777777" w:rsidR="00065F05" w:rsidRDefault="00F27A34">
          <w:pPr>
            <w:pStyle w:val="TOC2"/>
            <w:tabs>
              <w:tab w:val="right" w:leader="dot" w:pos="9350"/>
            </w:tabs>
            <w:rPr>
              <w:rFonts w:asciiTheme="minorHAnsi" w:eastAsiaTheme="minorEastAsia" w:hAnsiTheme="minorHAnsi" w:cstheme="minorBidi"/>
              <w:noProof/>
              <w:lang w:val="en-CA" w:eastAsia="en-CA"/>
            </w:rPr>
          </w:pPr>
          <w:hyperlink w:anchor="_Toc38366954" w:history="1">
            <w:r w:rsidR="00065F05" w:rsidRPr="007C22E6">
              <w:rPr>
                <w:rStyle w:val="Hyperlink"/>
                <w:rFonts w:cstheme="majorHAnsi"/>
                <w:noProof/>
              </w:rPr>
              <w:t>Bibliography</w:t>
            </w:r>
            <w:r w:rsidR="00065F05">
              <w:rPr>
                <w:noProof/>
                <w:webHidden/>
              </w:rPr>
              <w:tab/>
            </w:r>
            <w:r w:rsidR="00065F05">
              <w:rPr>
                <w:noProof/>
                <w:webHidden/>
              </w:rPr>
              <w:fldChar w:fldCharType="begin"/>
            </w:r>
            <w:r w:rsidR="00065F05">
              <w:rPr>
                <w:noProof/>
                <w:webHidden/>
              </w:rPr>
              <w:instrText xml:space="preserve"> PAGEREF _Toc38366954 \h </w:instrText>
            </w:r>
            <w:r w:rsidR="00065F05">
              <w:rPr>
                <w:noProof/>
                <w:webHidden/>
              </w:rPr>
            </w:r>
            <w:r w:rsidR="00065F05">
              <w:rPr>
                <w:noProof/>
                <w:webHidden/>
              </w:rPr>
              <w:fldChar w:fldCharType="separate"/>
            </w:r>
            <w:r w:rsidR="00065F05">
              <w:rPr>
                <w:noProof/>
                <w:webHidden/>
              </w:rPr>
              <w:t>7</w:t>
            </w:r>
            <w:r w:rsidR="00065F05">
              <w:rPr>
                <w:noProof/>
                <w:webHidden/>
              </w:rPr>
              <w:fldChar w:fldCharType="end"/>
            </w:r>
          </w:hyperlink>
        </w:p>
        <w:p w14:paraId="3179ECE6" w14:textId="61E1C5C9" w:rsidR="008971A8" w:rsidRDefault="008971A8">
          <w:r>
            <w:rPr>
              <w:b/>
              <w:bCs/>
              <w:noProof/>
            </w:rPr>
            <w:fldChar w:fldCharType="end"/>
          </w:r>
        </w:p>
      </w:sdtContent>
    </w:sdt>
    <w:p w14:paraId="4B94B010" w14:textId="77777777" w:rsidR="00AB026E" w:rsidRPr="006A2897" w:rsidRDefault="00482777" w:rsidP="00681D8A">
      <w:pPr>
        <w:pStyle w:val="Heading2"/>
        <w:rPr>
          <w:rFonts w:asciiTheme="minorHAnsi" w:hAnsiTheme="minorHAnsi" w:cstheme="majorHAnsi"/>
          <w:b/>
          <w:bCs/>
          <w:noProof/>
        </w:rPr>
      </w:pPr>
      <w:bookmarkStart w:id="3" w:name="_Toc38366950"/>
      <w:r w:rsidRPr="00AA743C">
        <w:rPr>
          <w:rFonts w:asciiTheme="minorHAnsi" w:hAnsiTheme="minorHAnsi" w:cstheme="majorHAnsi"/>
        </w:rPr>
        <w:t>Clinical ethics principles</w:t>
      </w:r>
      <w:bookmarkStart w:id="4" w:name="_GoBack"/>
      <w:bookmarkEnd w:id="3"/>
      <w:bookmarkEnd w:id="2"/>
      <w:bookmarkEnd w:id="4"/>
    </w:p>
    <w:p w14:paraId="223337AC" w14:textId="72F42D6C" w:rsidR="006A2897" w:rsidRDefault="00F27A34" w:rsidP="006A2897">
      <w:pPr>
        <w:spacing w:before="240" w:after="240"/>
        <w:rPr>
          <w:rFonts w:asciiTheme="minorHAnsi" w:hAnsiTheme="minorHAnsi" w:cstheme="majorHAnsi"/>
        </w:rPr>
      </w:pPr>
      <w:hyperlink r:id="rId9" w:history="1">
        <w:r w:rsidR="003717EC" w:rsidRPr="008E5170">
          <w:rPr>
            <w:rStyle w:val="Hyperlink"/>
            <w:rFonts w:asciiTheme="minorHAnsi" w:hAnsiTheme="minorHAnsi" w:cstheme="majorHAnsi"/>
          </w:rPr>
          <w:t>Ethics</w:t>
        </w:r>
      </w:hyperlink>
      <w:r w:rsidR="003717EC" w:rsidRPr="008E5170">
        <w:rPr>
          <w:rFonts w:asciiTheme="minorHAnsi" w:hAnsiTheme="minorHAnsi" w:cstheme="majorHAnsi"/>
        </w:rPr>
        <w:t xml:space="preserve"> </w:t>
      </w:r>
      <w:r w:rsidR="003717EC" w:rsidRPr="00AA743C">
        <w:rPr>
          <w:rFonts w:asciiTheme="minorHAnsi" w:hAnsiTheme="minorHAnsi" w:cstheme="majorHAnsi"/>
        </w:rPr>
        <w:t>is about making “right” or “good” choices and the reasons that we give for our choices and actions. It addresses the question “What</w:t>
      </w:r>
      <w:r w:rsidR="003717EC" w:rsidRPr="00AA743C">
        <w:rPr>
          <w:rFonts w:asciiTheme="minorHAnsi" w:hAnsiTheme="minorHAnsi" w:cstheme="majorHAnsi"/>
          <w:b/>
          <w:i/>
        </w:rPr>
        <w:t xml:space="preserve"> should</w:t>
      </w:r>
      <w:r w:rsidR="00673670">
        <w:rPr>
          <w:rFonts w:asciiTheme="minorHAnsi" w:hAnsiTheme="minorHAnsi" w:cstheme="majorHAnsi"/>
        </w:rPr>
        <w:t xml:space="preserve"> we do and why?”</w:t>
      </w:r>
      <w:r w:rsidR="006A2897">
        <w:rPr>
          <w:rFonts w:asciiTheme="minorHAnsi" w:hAnsiTheme="minorHAnsi" w:cstheme="majorHAnsi"/>
        </w:rPr>
        <w:t xml:space="preserve">  </w:t>
      </w:r>
      <w:hyperlink r:id="rId10" w:anchor="SH2d" w:history="1">
        <w:r w:rsidR="003F466D" w:rsidRPr="007768CC">
          <w:rPr>
            <w:rStyle w:val="Hyperlink"/>
            <w:rFonts w:asciiTheme="minorHAnsi" w:hAnsiTheme="minorHAnsi" w:cstheme="majorHAnsi"/>
          </w:rPr>
          <w:t>Principlism</w:t>
        </w:r>
      </w:hyperlink>
      <w:r w:rsidR="003F466D">
        <w:rPr>
          <w:rFonts w:asciiTheme="minorHAnsi" w:hAnsiTheme="minorHAnsi" w:cstheme="majorHAnsi"/>
        </w:rPr>
        <w:t xml:space="preserve"> is a practical approach to working through ethical dilemmas that is widely taught in health care.  This approach is not aligned wit</w:t>
      </w:r>
      <w:r w:rsidR="00673670">
        <w:rPr>
          <w:rFonts w:asciiTheme="minorHAnsi" w:hAnsiTheme="minorHAnsi" w:cstheme="majorHAnsi"/>
        </w:rPr>
        <w:t xml:space="preserve">h any one ethical theory and </w:t>
      </w:r>
      <w:r w:rsidR="00D92A5C">
        <w:rPr>
          <w:rFonts w:asciiTheme="minorHAnsi" w:hAnsiTheme="minorHAnsi" w:cstheme="majorHAnsi"/>
        </w:rPr>
        <w:t>is</w:t>
      </w:r>
      <w:r w:rsidR="003F466D">
        <w:rPr>
          <w:rFonts w:asciiTheme="minorHAnsi" w:hAnsiTheme="minorHAnsi" w:cstheme="majorHAnsi"/>
        </w:rPr>
        <w:t xml:space="preserve"> based on </w:t>
      </w:r>
      <w:r w:rsidR="00AD5DAA">
        <w:rPr>
          <w:rFonts w:asciiTheme="minorHAnsi" w:hAnsiTheme="minorHAnsi" w:cstheme="majorHAnsi"/>
        </w:rPr>
        <w:t xml:space="preserve">clinical ethics </w:t>
      </w:r>
      <w:r w:rsidR="003F466D">
        <w:rPr>
          <w:rFonts w:asciiTheme="minorHAnsi" w:hAnsiTheme="minorHAnsi" w:cstheme="majorHAnsi"/>
        </w:rPr>
        <w:t>principles that are</w:t>
      </w:r>
      <w:r w:rsidR="00673670">
        <w:rPr>
          <w:rFonts w:asciiTheme="minorHAnsi" w:hAnsiTheme="minorHAnsi" w:cstheme="majorHAnsi"/>
        </w:rPr>
        <w:t xml:space="preserve"> widely</w:t>
      </w:r>
      <w:r w:rsidR="003F466D">
        <w:rPr>
          <w:rFonts w:asciiTheme="minorHAnsi" w:hAnsiTheme="minorHAnsi" w:cstheme="majorHAnsi"/>
        </w:rPr>
        <w:t xml:space="preserve"> accepted within western society.</w:t>
      </w:r>
    </w:p>
    <w:p w14:paraId="21EB7D81" w14:textId="7E29B000" w:rsidR="001B72B3" w:rsidRPr="006A2897" w:rsidRDefault="003F466D" w:rsidP="006A2897">
      <w:pPr>
        <w:spacing w:before="240" w:after="240"/>
        <w:rPr>
          <w:rFonts w:asciiTheme="minorHAnsi" w:hAnsiTheme="minorHAnsi" w:cstheme="majorHAnsi"/>
        </w:rPr>
      </w:pPr>
      <w:r>
        <w:rPr>
          <w:rFonts w:asciiTheme="minorHAnsi" w:hAnsiTheme="minorHAnsi" w:cstheme="majorHAnsi"/>
        </w:rPr>
        <w:lastRenderedPageBreak/>
        <w:t>These</w:t>
      </w:r>
      <w:r w:rsidR="003717EC" w:rsidRPr="00AA743C">
        <w:rPr>
          <w:rFonts w:asciiTheme="minorHAnsi" w:hAnsiTheme="minorHAnsi" w:cstheme="majorHAnsi"/>
        </w:rPr>
        <w:t xml:space="preserve"> </w:t>
      </w:r>
      <w:r w:rsidR="003717EC" w:rsidRPr="00AA743C">
        <w:rPr>
          <w:rFonts w:asciiTheme="minorHAnsi" w:hAnsiTheme="minorHAnsi" w:cstheme="majorHAnsi"/>
          <w:b/>
        </w:rPr>
        <w:t>clinical ethics principles</w:t>
      </w:r>
      <w:r>
        <w:rPr>
          <w:rFonts w:asciiTheme="minorHAnsi" w:hAnsiTheme="minorHAnsi" w:cstheme="majorHAnsi"/>
        </w:rPr>
        <w:t xml:space="preserve"> are</w:t>
      </w:r>
      <w:r w:rsidR="00482777" w:rsidRPr="00AA743C">
        <w:rPr>
          <w:rFonts w:asciiTheme="minorHAnsi" w:hAnsiTheme="minorHAnsi" w:cstheme="majorHAnsi"/>
        </w:rPr>
        <w:t>:</w:t>
      </w:r>
    </w:p>
    <w:tbl>
      <w:tblPr>
        <w:tblStyle w:val="TableGrid"/>
        <w:tblW w:w="0" w:type="auto"/>
        <w:tblLook w:val="04A0" w:firstRow="1" w:lastRow="0" w:firstColumn="1" w:lastColumn="0" w:noHBand="0" w:noVBand="1"/>
      </w:tblPr>
      <w:tblGrid>
        <w:gridCol w:w="1975"/>
        <w:gridCol w:w="7375"/>
      </w:tblGrid>
      <w:tr w:rsidR="00673670" w14:paraId="59E46B85" w14:textId="77777777" w:rsidTr="00673670">
        <w:tc>
          <w:tcPr>
            <w:tcW w:w="1975" w:type="dxa"/>
            <w:shd w:val="clear" w:color="auto" w:fill="BFBFBF" w:themeFill="background1" w:themeFillShade="BF"/>
          </w:tcPr>
          <w:p w14:paraId="623A844B" w14:textId="77777777" w:rsidR="00673670" w:rsidRDefault="00673670" w:rsidP="00673670">
            <w:pPr>
              <w:rPr>
                <w:rFonts w:asciiTheme="minorHAnsi" w:hAnsiTheme="minorHAnsi" w:cstheme="majorHAnsi"/>
                <w:b/>
              </w:rPr>
            </w:pPr>
            <w:r>
              <w:rPr>
                <w:rFonts w:asciiTheme="minorHAnsi" w:hAnsiTheme="minorHAnsi" w:cstheme="majorHAnsi"/>
                <w:b/>
              </w:rPr>
              <w:t>Beneficence</w:t>
            </w:r>
          </w:p>
        </w:tc>
        <w:tc>
          <w:tcPr>
            <w:tcW w:w="7375" w:type="dxa"/>
            <w:shd w:val="clear" w:color="auto" w:fill="F2F2F2" w:themeFill="background1" w:themeFillShade="F2"/>
          </w:tcPr>
          <w:p w14:paraId="79F2278E" w14:textId="77777777" w:rsidR="00673670" w:rsidRDefault="00673670" w:rsidP="00673670">
            <w:pPr>
              <w:rPr>
                <w:rFonts w:asciiTheme="minorHAnsi" w:hAnsiTheme="minorHAnsi" w:cstheme="majorHAnsi"/>
                <w:b/>
              </w:rPr>
            </w:pPr>
            <w:r w:rsidRPr="00AA743C">
              <w:rPr>
                <w:rFonts w:asciiTheme="minorHAnsi" w:hAnsiTheme="minorHAnsi" w:cstheme="majorHAnsi"/>
              </w:rPr>
              <w:t>Do good, act for the benefit of others</w:t>
            </w:r>
            <w:r>
              <w:rPr>
                <w:rFonts w:asciiTheme="minorHAnsi" w:hAnsiTheme="minorHAnsi" w:cstheme="majorHAnsi"/>
              </w:rPr>
              <w:t>.</w:t>
            </w:r>
          </w:p>
        </w:tc>
      </w:tr>
      <w:tr w:rsidR="00673670" w14:paraId="4271B9A9" w14:textId="77777777" w:rsidTr="00673670">
        <w:tc>
          <w:tcPr>
            <w:tcW w:w="1975" w:type="dxa"/>
            <w:shd w:val="clear" w:color="auto" w:fill="BFBFBF" w:themeFill="background1" w:themeFillShade="BF"/>
          </w:tcPr>
          <w:p w14:paraId="2AFDADC0" w14:textId="77777777" w:rsidR="00673670" w:rsidRDefault="00673670" w:rsidP="00673670">
            <w:pPr>
              <w:rPr>
                <w:rFonts w:asciiTheme="minorHAnsi" w:hAnsiTheme="minorHAnsi" w:cstheme="majorHAnsi"/>
                <w:b/>
              </w:rPr>
            </w:pPr>
            <w:r w:rsidRPr="00AA743C">
              <w:rPr>
                <w:rFonts w:asciiTheme="minorHAnsi" w:hAnsiTheme="minorHAnsi" w:cstheme="majorHAnsi"/>
                <w:b/>
              </w:rPr>
              <w:t>Non-maleficence</w:t>
            </w:r>
          </w:p>
        </w:tc>
        <w:tc>
          <w:tcPr>
            <w:tcW w:w="7375" w:type="dxa"/>
            <w:shd w:val="clear" w:color="auto" w:fill="F2F2F2" w:themeFill="background1" w:themeFillShade="F2"/>
          </w:tcPr>
          <w:p w14:paraId="60FF6FD2" w14:textId="77777777" w:rsidR="00673670" w:rsidRDefault="00673670" w:rsidP="00673670">
            <w:pPr>
              <w:rPr>
                <w:rFonts w:asciiTheme="minorHAnsi" w:hAnsiTheme="minorHAnsi" w:cstheme="majorHAnsi"/>
                <w:b/>
              </w:rPr>
            </w:pPr>
            <w:r w:rsidRPr="00AA743C">
              <w:rPr>
                <w:rFonts w:asciiTheme="minorHAnsi" w:hAnsiTheme="minorHAnsi" w:cstheme="majorHAnsi"/>
              </w:rPr>
              <w:t>Avoid causing unnecessary harm</w:t>
            </w:r>
            <w:r>
              <w:rPr>
                <w:rFonts w:asciiTheme="minorHAnsi" w:hAnsiTheme="minorHAnsi" w:cstheme="majorHAnsi"/>
              </w:rPr>
              <w:t>.</w:t>
            </w:r>
          </w:p>
        </w:tc>
      </w:tr>
      <w:tr w:rsidR="00673670" w14:paraId="194814CE" w14:textId="77777777" w:rsidTr="00673670">
        <w:tc>
          <w:tcPr>
            <w:tcW w:w="1975" w:type="dxa"/>
            <w:shd w:val="clear" w:color="auto" w:fill="BFBFBF" w:themeFill="background1" w:themeFillShade="BF"/>
          </w:tcPr>
          <w:p w14:paraId="1FEC513A" w14:textId="77777777" w:rsidR="00673670" w:rsidRDefault="00673670" w:rsidP="00673670">
            <w:pPr>
              <w:rPr>
                <w:rFonts w:asciiTheme="minorHAnsi" w:hAnsiTheme="minorHAnsi" w:cstheme="majorHAnsi"/>
                <w:b/>
              </w:rPr>
            </w:pPr>
            <w:r w:rsidRPr="00AA743C">
              <w:rPr>
                <w:rFonts w:asciiTheme="minorHAnsi" w:hAnsiTheme="minorHAnsi" w:cstheme="majorHAnsi"/>
                <w:b/>
              </w:rPr>
              <w:t>Autonomy</w:t>
            </w:r>
          </w:p>
        </w:tc>
        <w:tc>
          <w:tcPr>
            <w:tcW w:w="7375" w:type="dxa"/>
            <w:shd w:val="clear" w:color="auto" w:fill="F2F2F2" w:themeFill="background1" w:themeFillShade="F2"/>
          </w:tcPr>
          <w:p w14:paraId="47F4E6D3" w14:textId="77777777" w:rsidR="00673670" w:rsidRDefault="00673670" w:rsidP="00673670">
            <w:pPr>
              <w:rPr>
                <w:rFonts w:asciiTheme="minorHAnsi" w:hAnsiTheme="minorHAnsi" w:cstheme="majorHAnsi"/>
                <w:b/>
              </w:rPr>
            </w:pPr>
            <w:r w:rsidRPr="00AA743C">
              <w:rPr>
                <w:rFonts w:asciiTheme="minorHAnsi" w:hAnsiTheme="minorHAnsi" w:cstheme="majorHAnsi"/>
              </w:rPr>
              <w:t>Respect the rights of persons to make the best decision for themselves within informed choice (assuming capacity)</w:t>
            </w:r>
            <w:r>
              <w:rPr>
                <w:rFonts w:asciiTheme="minorHAnsi" w:hAnsiTheme="minorHAnsi" w:cstheme="majorHAnsi"/>
              </w:rPr>
              <w:t>.</w:t>
            </w:r>
          </w:p>
        </w:tc>
      </w:tr>
      <w:tr w:rsidR="00673670" w14:paraId="5171A2CA" w14:textId="77777777" w:rsidTr="00673670">
        <w:tc>
          <w:tcPr>
            <w:tcW w:w="1975" w:type="dxa"/>
            <w:shd w:val="clear" w:color="auto" w:fill="BFBFBF" w:themeFill="background1" w:themeFillShade="BF"/>
          </w:tcPr>
          <w:p w14:paraId="7D52E8BE" w14:textId="77777777" w:rsidR="00673670" w:rsidRDefault="00673670" w:rsidP="00673670">
            <w:pPr>
              <w:rPr>
                <w:rFonts w:asciiTheme="minorHAnsi" w:hAnsiTheme="minorHAnsi" w:cstheme="majorHAnsi"/>
                <w:b/>
              </w:rPr>
            </w:pPr>
            <w:r w:rsidRPr="00AA743C">
              <w:rPr>
                <w:rFonts w:asciiTheme="minorHAnsi" w:hAnsiTheme="minorHAnsi" w:cstheme="majorHAnsi"/>
                <w:b/>
              </w:rPr>
              <w:t>Justice</w:t>
            </w:r>
          </w:p>
        </w:tc>
        <w:tc>
          <w:tcPr>
            <w:tcW w:w="7375" w:type="dxa"/>
            <w:shd w:val="clear" w:color="auto" w:fill="F2F2F2" w:themeFill="background1" w:themeFillShade="F2"/>
          </w:tcPr>
          <w:p w14:paraId="70B7ACEB" w14:textId="77777777" w:rsidR="00673670" w:rsidRDefault="00673670" w:rsidP="00673670">
            <w:pPr>
              <w:rPr>
                <w:rFonts w:asciiTheme="minorHAnsi" w:hAnsiTheme="minorHAnsi" w:cstheme="majorHAnsi"/>
                <w:b/>
              </w:rPr>
            </w:pPr>
            <w:r w:rsidRPr="00AA743C">
              <w:rPr>
                <w:rFonts w:asciiTheme="minorHAnsi" w:hAnsiTheme="minorHAnsi" w:cstheme="majorHAnsi"/>
              </w:rPr>
              <w:t>Respect the rights of persons to make the best decision for themselves within informed choice (assuming capacity)</w:t>
            </w:r>
            <w:r>
              <w:rPr>
                <w:rFonts w:asciiTheme="minorHAnsi" w:hAnsiTheme="minorHAnsi" w:cstheme="majorHAnsi"/>
              </w:rPr>
              <w:t>.</w:t>
            </w:r>
          </w:p>
        </w:tc>
      </w:tr>
    </w:tbl>
    <w:p w14:paraId="0F7EFD1F" w14:textId="2051DE99" w:rsidR="00673670" w:rsidRPr="00065F05" w:rsidRDefault="00065F05" w:rsidP="00673670">
      <w:pPr>
        <w:spacing w:after="0" w:line="240" w:lineRule="auto"/>
        <w:rPr>
          <w:rFonts w:asciiTheme="minorHAnsi" w:hAnsiTheme="minorHAnsi" w:cstheme="majorHAnsi"/>
        </w:rPr>
      </w:pPr>
      <w:r w:rsidRPr="00065F05">
        <w:rPr>
          <w:rFonts w:asciiTheme="minorHAnsi" w:hAnsiTheme="minorHAnsi" w:cstheme="majorHAnsi"/>
        </w:rPr>
        <w:t xml:space="preserve">Adapted from </w:t>
      </w:r>
      <w:r w:rsidRPr="00065F05">
        <w:rPr>
          <w:rFonts w:asciiTheme="minorHAnsi" w:hAnsiTheme="minorHAnsi" w:cstheme="majorHAnsi"/>
        </w:rPr>
        <w:fldChar w:fldCharType="begin"/>
      </w:r>
      <w:r w:rsidRPr="00065F05">
        <w:rPr>
          <w:rFonts w:asciiTheme="minorHAnsi" w:hAnsiTheme="minorHAnsi" w:cstheme="majorHAnsi"/>
        </w:rPr>
        <w:instrText xml:space="preserve"> ADDIN ZOTERO_ITEM CSL_CITATION {"citationID":"ymtdxYvx","properties":{"formattedCitation":"(2)","plainCitation":"(2)","noteIndex":0},"citationItems":[{"id":21,"uris":["http://zotero.org/users/5933209/items/BU5MUQBL"],"uri":["http://zotero.org/users/5933209/items/BU5MUQBL"],"itemData":{"id":21,"type":"book","abstract":"Building on the best-selling tradition of previous editions, Principles of Biomedical Ethics, Seventh Edition, provides a highly original, practical, and insightful guide to morality in the health professions. Acclaimed authors Tom L. Beauchamp and James F. Childress thoroughly develop andadvocate for four principles that lie at the core of moral reasoning in health care: respect for autonomy, nonmaleficence, beneficence, and justice. Drawing from contemporary research--and integrating detailed case studies and vivid real-life examples and scenarios--they demonstrate how these primafacie principles can be expanded to apply to various conflicts and dilemmas, from how to deliver bad news to whether or not to withhold or withdraw life-sustaining treatments.Illuminating both theory and method throughout, Principles of Biomedical Ethics, Seventh Edition, considers what constitutes moral character and addresses the problem of moral status: what rights are due to people and animals, and when. It also examines the professional-patient relationship,surveys major philosophical theories--including utilitarianism, Kantianism, rights theory, and virtue theory--and describes methods of moral justification in bioethics. Ideal for courses in biomedical ethics, bioethics, and health care ethics, the text is enhanced by hundreds of annotated citationsand a substantial introduction that clarifies key terms and concepts.NEW TO THE SEVENTH EDITIONCh. 1: A clarified and more concise treatment of the common morality and its distinction from both particular moralities and the broad descriptive use of the term \"morality\"Ch. 3: New sections on degrees of moral status and the moral significance of moral statusCh. 4: A revised section on the therapeutic use of placebos and expanded coverage of theories of autonomy and information-processing issuesCh. 5: New material on historical problems of underprotection and recent problems of overprotection in human subjects researchCh. 6: A new section on expanded access and continued access in research and a relocated and integrated discussion of surrogate decision making for incompetent patientsCh. 7: A distinction between traditional theories of justice and more recent theories like capabilities and well-beingCh. 8: A new section on clinical ethics and research ethicsCh. 9: A whole new section on virtue theory, which expands the account from Ch. 2 of the previous edition, and on rights theoryCh. 10: An extended and more in-depth discussion of the authors' theory of method and justification in bioethicsA new Companion Website at www.oup.com/us/beauchamp featuring suggestions for effectively using the book in the classroom, possible syllabi and examination questions, additional readings, useful exercises, and cases for discussion","edition":"Seventh edition","event-place":"New York","ISBN":"978-0-19-992458-5","language":"English","number-of-pages":"480","publisher":"Oxford University Press","publisher-place":"New York","source":"Amazon","title":"Principles of biomedical ethics","author":[{"family":"Beauchamp","given":"Tom"},{"family":"Childress","given":"James F."}],"issued":{"date-parts":[["2012",10,23]]}}}],"schema":"https://github.com/citation-style-language/schema/raw/master/csl-citation.json"} </w:instrText>
      </w:r>
      <w:r w:rsidRPr="00065F05">
        <w:rPr>
          <w:rFonts w:asciiTheme="minorHAnsi" w:hAnsiTheme="minorHAnsi" w:cstheme="majorHAnsi"/>
        </w:rPr>
        <w:fldChar w:fldCharType="separate"/>
      </w:r>
      <w:r w:rsidRPr="00065F05">
        <w:rPr>
          <w:rFonts w:ascii="Cambria" w:hAnsi="Cambria"/>
        </w:rPr>
        <w:t>(2)</w:t>
      </w:r>
      <w:r w:rsidRPr="00065F05">
        <w:rPr>
          <w:rFonts w:asciiTheme="minorHAnsi" w:hAnsiTheme="minorHAnsi" w:cstheme="majorHAnsi"/>
        </w:rPr>
        <w:fldChar w:fldCharType="end"/>
      </w:r>
    </w:p>
    <w:p w14:paraId="15C14AA8" w14:textId="77777777" w:rsidR="00BF6D6D" w:rsidRPr="00AA743C" w:rsidRDefault="00D463C6">
      <w:pPr>
        <w:spacing w:before="240" w:after="240"/>
        <w:rPr>
          <w:rFonts w:asciiTheme="minorHAnsi" w:hAnsiTheme="minorHAnsi" w:cstheme="majorHAnsi"/>
        </w:rPr>
      </w:pPr>
      <w:r w:rsidRPr="00AA743C">
        <w:rPr>
          <w:rFonts w:asciiTheme="minorHAnsi" w:hAnsiTheme="minorHAnsi" w:cstheme="majorHAnsi"/>
        </w:rPr>
        <w:t>The application of these and other ethical principles take place within the context of caring relationships where midwives are focused on the needs of their individual clients while balancing their own self-care.</w:t>
      </w:r>
    </w:p>
    <w:p w14:paraId="50609E1A" w14:textId="30FAABF6" w:rsidR="00276CBA" w:rsidRDefault="00756E44">
      <w:pPr>
        <w:spacing w:before="240" w:after="240"/>
        <w:rPr>
          <w:rFonts w:asciiTheme="minorHAnsi" w:hAnsiTheme="minorHAnsi" w:cstheme="majorHAnsi"/>
        </w:rPr>
      </w:pPr>
      <w:r>
        <w:rPr>
          <w:rFonts w:asciiTheme="minorHAnsi" w:hAnsiTheme="minorHAnsi" w:cstheme="majorHAnsi"/>
        </w:rPr>
        <w:t>However, d</w:t>
      </w:r>
      <w:r w:rsidR="003717EC" w:rsidRPr="00AA743C">
        <w:rPr>
          <w:rFonts w:asciiTheme="minorHAnsi" w:hAnsiTheme="minorHAnsi" w:cstheme="majorHAnsi"/>
        </w:rPr>
        <w:t xml:space="preserve">uring a pandemic, </w:t>
      </w:r>
      <w:r w:rsidR="00A05FCD" w:rsidRPr="00AA743C">
        <w:rPr>
          <w:rFonts w:asciiTheme="minorHAnsi" w:hAnsiTheme="minorHAnsi" w:cstheme="majorHAnsi"/>
        </w:rPr>
        <w:t>midwives</w:t>
      </w:r>
      <w:r w:rsidR="003717EC" w:rsidRPr="00AA743C">
        <w:rPr>
          <w:rFonts w:asciiTheme="minorHAnsi" w:hAnsiTheme="minorHAnsi" w:cstheme="majorHAnsi"/>
        </w:rPr>
        <w:t xml:space="preserve"> </w:t>
      </w:r>
      <w:r w:rsidR="00CD041E">
        <w:rPr>
          <w:rFonts w:asciiTheme="minorHAnsi" w:hAnsiTheme="minorHAnsi" w:cstheme="majorHAnsi"/>
        </w:rPr>
        <w:t>must expand their considerations in decision-making beyond b</w:t>
      </w:r>
      <w:r w:rsidR="003717EC" w:rsidRPr="00AA743C">
        <w:rPr>
          <w:rFonts w:asciiTheme="minorHAnsi" w:hAnsiTheme="minorHAnsi" w:cstheme="majorHAnsi"/>
        </w:rPr>
        <w:t>alancing the needs of their clients and their own needs</w:t>
      </w:r>
      <w:r w:rsidR="00CD041E">
        <w:rPr>
          <w:rFonts w:asciiTheme="minorHAnsi" w:hAnsiTheme="minorHAnsi" w:cstheme="majorHAnsi"/>
        </w:rPr>
        <w:t xml:space="preserve"> to include</w:t>
      </w:r>
      <w:r w:rsidR="00C66E13" w:rsidRPr="00AA743C">
        <w:rPr>
          <w:rFonts w:asciiTheme="minorHAnsi" w:hAnsiTheme="minorHAnsi" w:cstheme="majorHAnsi"/>
        </w:rPr>
        <w:t xml:space="preserve"> the greater community. </w:t>
      </w:r>
      <w:r w:rsidR="00673670">
        <w:rPr>
          <w:rFonts w:asciiTheme="minorHAnsi" w:hAnsiTheme="minorHAnsi" w:cstheme="majorHAnsi"/>
        </w:rPr>
        <w:t xml:space="preserve"> </w:t>
      </w:r>
      <w:r w:rsidR="006C1725">
        <w:rPr>
          <w:rFonts w:asciiTheme="minorHAnsi" w:hAnsiTheme="minorHAnsi" w:cstheme="majorHAnsi"/>
        </w:rPr>
        <w:t>C</w:t>
      </w:r>
      <w:r w:rsidR="00276CBA">
        <w:rPr>
          <w:rFonts w:asciiTheme="minorHAnsi" w:hAnsiTheme="minorHAnsi" w:cstheme="majorHAnsi"/>
        </w:rPr>
        <w:t>l</w:t>
      </w:r>
      <w:r>
        <w:rPr>
          <w:rFonts w:asciiTheme="minorHAnsi" w:hAnsiTheme="minorHAnsi" w:cstheme="majorHAnsi"/>
        </w:rPr>
        <w:t>inical decision</w:t>
      </w:r>
      <w:r w:rsidR="007768CC">
        <w:rPr>
          <w:rFonts w:asciiTheme="minorHAnsi" w:hAnsiTheme="minorHAnsi" w:cstheme="majorHAnsi"/>
        </w:rPr>
        <w:t>-</w:t>
      </w:r>
      <w:r>
        <w:rPr>
          <w:rFonts w:asciiTheme="minorHAnsi" w:hAnsiTheme="minorHAnsi" w:cstheme="majorHAnsi"/>
        </w:rPr>
        <w:t>making is often</w:t>
      </w:r>
      <w:r w:rsidR="00276CBA">
        <w:rPr>
          <w:rFonts w:asciiTheme="minorHAnsi" w:hAnsiTheme="minorHAnsi" w:cstheme="majorHAnsi"/>
        </w:rPr>
        <w:t xml:space="preserve"> be done quickly and frequently without complete evidence-based information and amidst rapidly changing circumstances. </w:t>
      </w:r>
      <w:r w:rsidR="006C1725">
        <w:rPr>
          <w:rFonts w:asciiTheme="minorHAnsi" w:hAnsiTheme="minorHAnsi" w:cstheme="majorHAnsi"/>
        </w:rPr>
        <w:t>Ethically correct decisions for care</w:t>
      </w:r>
      <w:r w:rsidR="00276CBA">
        <w:rPr>
          <w:rFonts w:asciiTheme="minorHAnsi" w:hAnsiTheme="minorHAnsi" w:cstheme="majorHAnsi"/>
        </w:rPr>
        <w:t xml:space="preserve"> may become suddenly impractical or impossible, and health care providers m</w:t>
      </w:r>
      <w:r w:rsidR="006C1725">
        <w:rPr>
          <w:rFonts w:asciiTheme="minorHAnsi" w:hAnsiTheme="minorHAnsi" w:cstheme="majorHAnsi"/>
        </w:rPr>
        <w:t>ay be faced with determining</w:t>
      </w:r>
      <w:r w:rsidR="00276CBA">
        <w:rPr>
          <w:rFonts w:asciiTheme="minorHAnsi" w:hAnsiTheme="minorHAnsi" w:cstheme="majorHAnsi"/>
        </w:rPr>
        <w:t xml:space="preserve"> </w:t>
      </w:r>
      <w:r w:rsidR="003717EC" w:rsidRPr="00AA743C">
        <w:rPr>
          <w:rFonts w:asciiTheme="minorHAnsi" w:hAnsiTheme="minorHAnsi" w:cstheme="majorHAnsi"/>
        </w:rPr>
        <w:t xml:space="preserve">the least objectionable </w:t>
      </w:r>
      <w:r w:rsidR="00276CBA">
        <w:rPr>
          <w:rFonts w:asciiTheme="minorHAnsi" w:hAnsiTheme="minorHAnsi" w:cstheme="majorHAnsi"/>
        </w:rPr>
        <w:t xml:space="preserve">decision. </w:t>
      </w:r>
    </w:p>
    <w:p w14:paraId="30302206" w14:textId="171CDB4D" w:rsidR="008971A8" w:rsidRPr="00CD041E" w:rsidRDefault="00A05FCD">
      <w:pPr>
        <w:spacing w:before="240" w:after="240"/>
        <w:rPr>
          <w:rFonts w:asciiTheme="minorHAnsi" w:hAnsiTheme="minorHAnsi" w:cstheme="majorHAnsi"/>
        </w:rPr>
      </w:pPr>
      <w:r w:rsidRPr="00AA743C">
        <w:rPr>
          <w:rFonts w:asciiTheme="minorHAnsi" w:hAnsiTheme="minorHAnsi" w:cstheme="majorHAnsi"/>
        </w:rPr>
        <w:t xml:space="preserve">This </w:t>
      </w:r>
      <w:r w:rsidR="00CD041E">
        <w:rPr>
          <w:rFonts w:asciiTheme="minorHAnsi" w:hAnsiTheme="minorHAnsi" w:cstheme="majorHAnsi"/>
        </w:rPr>
        <w:t xml:space="preserve">presents a </w:t>
      </w:r>
      <w:r w:rsidRPr="00AA743C">
        <w:rPr>
          <w:rFonts w:asciiTheme="minorHAnsi" w:hAnsiTheme="minorHAnsi" w:cstheme="majorHAnsi"/>
        </w:rPr>
        <w:t>difficult paradigm shift</w:t>
      </w:r>
      <w:r w:rsidR="00336069" w:rsidRPr="00AA743C">
        <w:rPr>
          <w:rFonts w:asciiTheme="minorHAnsi" w:hAnsiTheme="minorHAnsi" w:cstheme="majorHAnsi"/>
        </w:rPr>
        <w:t xml:space="preserve"> for </w:t>
      </w:r>
      <w:r w:rsidR="00CD041E">
        <w:rPr>
          <w:rFonts w:asciiTheme="minorHAnsi" w:hAnsiTheme="minorHAnsi" w:cstheme="majorHAnsi"/>
        </w:rPr>
        <w:t xml:space="preserve">many </w:t>
      </w:r>
      <w:r w:rsidR="00336069" w:rsidRPr="00AA743C">
        <w:rPr>
          <w:rFonts w:asciiTheme="minorHAnsi" w:hAnsiTheme="minorHAnsi" w:cstheme="majorHAnsi"/>
        </w:rPr>
        <w:t>health care providers</w:t>
      </w:r>
      <w:r w:rsidRPr="00AA743C">
        <w:rPr>
          <w:rFonts w:asciiTheme="minorHAnsi" w:hAnsiTheme="minorHAnsi" w:cstheme="majorHAnsi"/>
        </w:rPr>
        <w:t xml:space="preserve">. </w:t>
      </w:r>
      <w:r w:rsidR="00CD041E">
        <w:rPr>
          <w:rFonts w:asciiTheme="minorHAnsi" w:hAnsiTheme="minorHAnsi" w:cstheme="majorHAnsi"/>
        </w:rPr>
        <w:t xml:space="preserve"> </w:t>
      </w:r>
      <w:r w:rsidR="00336069" w:rsidRPr="00AA743C">
        <w:rPr>
          <w:rFonts w:asciiTheme="minorHAnsi" w:hAnsiTheme="minorHAnsi" w:cstheme="majorHAnsi"/>
        </w:rPr>
        <w:t xml:space="preserve">It is to be expected that mistakes </w:t>
      </w:r>
      <w:r w:rsidR="00CD041E">
        <w:rPr>
          <w:rFonts w:asciiTheme="minorHAnsi" w:hAnsiTheme="minorHAnsi" w:cstheme="majorHAnsi"/>
        </w:rPr>
        <w:t xml:space="preserve">will be made </w:t>
      </w:r>
      <w:r w:rsidR="00336069" w:rsidRPr="00AA743C">
        <w:rPr>
          <w:rFonts w:asciiTheme="minorHAnsi" w:hAnsiTheme="minorHAnsi" w:cstheme="majorHAnsi"/>
        </w:rPr>
        <w:t>and decisions</w:t>
      </w:r>
      <w:r w:rsidR="00CD041E">
        <w:rPr>
          <w:rFonts w:asciiTheme="minorHAnsi" w:hAnsiTheme="minorHAnsi" w:cstheme="majorHAnsi"/>
        </w:rPr>
        <w:t xml:space="preserve"> will need to be reexamined and revised</w:t>
      </w:r>
      <w:r w:rsidR="00336069" w:rsidRPr="00AA743C">
        <w:rPr>
          <w:rFonts w:asciiTheme="minorHAnsi" w:hAnsiTheme="minorHAnsi" w:cstheme="majorHAnsi"/>
        </w:rPr>
        <w:t xml:space="preserve">. </w:t>
      </w:r>
      <w:r w:rsidR="00CD041E">
        <w:rPr>
          <w:rFonts w:asciiTheme="minorHAnsi" w:hAnsiTheme="minorHAnsi" w:cstheme="majorHAnsi"/>
        </w:rPr>
        <w:t xml:space="preserve"> Decision-making in these circumstances</w:t>
      </w:r>
      <w:r w:rsidR="00336069" w:rsidRPr="00AA743C">
        <w:rPr>
          <w:rFonts w:asciiTheme="minorHAnsi" w:hAnsiTheme="minorHAnsi" w:cstheme="majorHAnsi"/>
        </w:rPr>
        <w:t xml:space="preserve"> requires both generosity and forgiveness while mov</w:t>
      </w:r>
      <w:r w:rsidR="00CD041E">
        <w:rPr>
          <w:rFonts w:asciiTheme="minorHAnsi" w:hAnsiTheme="minorHAnsi" w:cstheme="majorHAnsi"/>
        </w:rPr>
        <w:t>ing forward in dealing with the</w:t>
      </w:r>
      <w:r w:rsidR="00336069" w:rsidRPr="00AA743C">
        <w:rPr>
          <w:rFonts w:asciiTheme="minorHAnsi" w:hAnsiTheme="minorHAnsi" w:cstheme="majorHAnsi"/>
        </w:rPr>
        <w:t xml:space="preserve"> crisis. </w:t>
      </w:r>
      <w:r w:rsidR="006A2897">
        <w:rPr>
          <w:rFonts w:asciiTheme="minorHAnsi" w:hAnsiTheme="minorHAnsi" w:cstheme="majorHAnsi"/>
        </w:rPr>
        <w:t xml:space="preserve"> In pandemic conditions</w:t>
      </w:r>
      <w:r w:rsidR="006C1725">
        <w:rPr>
          <w:rFonts w:asciiTheme="minorHAnsi" w:hAnsiTheme="minorHAnsi" w:cstheme="majorHAnsi"/>
        </w:rPr>
        <w:t>,</w:t>
      </w:r>
      <w:r w:rsidR="006A2897">
        <w:rPr>
          <w:rFonts w:asciiTheme="minorHAnsi" w:hAnsiTheme="minorHAnsi" w:cstheme="majorHAnsi"/>
        </w:rPr>
        <w:t xml:space="preserve"> a</w:t>
      </w:r>
      <w:r w:rsidR="00336069" w:rsidRPr="00AA743C">
        <w:rPr>
          <w:rFonts w:asciiTheme="minorHAnsi" w:hAnsiTheme="minorHAnsi" w:cstheme="majorHAnsi"/>
        </w:rPr>
        <w:t xml:space="preserve"> </w:t>
      </w:r>
      <w:r w:rsidR="00CD041E">
        <w:rPr>
          <w:rFonts w:asciiTheme="minorHAnsi" w:hAnsiTheme="minorHAnsi" w:cstheme="majorHAnsi"/>
        </w:rPr>
        <w:t>broader</w:t>
      </w:r>
      <w:r w:rsidR="00336069" w:rsidRPr="00AA743C">
        <w:rPr>
          <w:rFonts w:asciiTheme="minorHAnsi" w:hAnsiTheme="minorHAnsi" w:cstheme="majorHAnsi"/>
        </w:rPr>
        <w:t xml:space="preserve"> set of values should be explicitly included in decision-making</w:t>
      </w:r>
      <w:r w:rsidR="006A2897">
        <w:rPr>
          <w:rFonts w:asciiTheme="minorHAnsi" w:hAnsiTheme="minorHAnsi" w:cstheme="majorHAnsi"/>
        </w:rPr>
        <w:t>.</w:t>
      </w:r>
    </w:p>
    <w:p w14:paraId="17D7EC43" w14:textId="65BE612D" w:rsidR="00BF6D6D" w:rsidRDefault="00A5736B" w:rsidP="00681D8A">
      <w:pPr>
        <w:pStyle w:val="Heading2"/>
        <w:rPr>
          <w:rFonts w:asciiTheme="minorHAnsi" w:hAnsiTheme="minorHAnsi" w:cstheme="majorHAnsi"/>
        </w:rPr>
      </w:pPr>
      <w:bookmarkStart w:id="5" w:name="_Overarching_values_and"/>
      <w:bookmarkStart w:id="6" w:name="_Toc38296589"/>
      <w:bookmarkStart w:id="7" w:name="_Toc38366951"/>
      <w:bookmarkEnd w:id="5"/>
      <w:r>
        <w:rPr>
          <w:rFonts w:asciiTheme="minorHAnsi" w:hAnsiTheme="minorHAnsi" w:cstheme="majorHAnsi"/>
        </w:rPr>
        <w:t>V</w:t>
      </w:r>
      <w:r w:rsidR="003717EC" w:rsidRPr="00AA743C">
        <w:rPr>
          <w:rFonts w:asciiTheme="minorHAnsi" w:hAnsiTheme="minorHAnsi" w:cstheme="majorHAnsi"/>
        </w:rPr>
        <w:t xml:space="preserve">alues and principles to consider in </w:t>
      </w:r>
      <w:r w:rsidR="003717EC" w:rsidRPr="006A2897">
        <w:rPr>
          <w:rFonts w:asciiTheme="minorHAnsi" w:hAnsiTheme="minorHAnsi" w:cstheme="majorHAnsi"/>
          <w:b/>
        </w:rPr>
        <w:t>pandemic</w:t>
      </w:r>
      <w:bookmarkEnd w:id="6"/>
      <w:bookmarkEnd w:id="7"/>
    </w:p>
    <w:tbl>
      <w:tblPr>
        <w:tblStyle w:val="TableGrid"/>
        <w:tblW w:w="0" w:type="auto"/>
        <w:tblLook w:val="04A0" w:firstRow="1" w:lastRow="0" w:firstColumn="1" w:lastColumn="0" w:noHBand="0" w:noVBand="1"/>
      </w:tblPr>
      <w:tblGrid>
        <w:gridCol w:w="2245"/>
        <w:gridCol w:w="7105"/>
      </w:tblGrid>
      <w:tr w:rsidR="00CD041E" w:rsidRPr="00CD041E" w14:paraId="3CF0663B" w14:textId="77777777" w:rsidTr="006A2897">
        <w:tc>
          <w:tcPr>
            <w:tcW w:w="2245" w:type="dxa"/>
            <w:shd w:val="clear" w:color="auto" w:fill="BFBFBF" w:themeFill="background1" w:themeFillShade="BF"/>
          </w:tcPr>
          <w:p w14:paraId="518F746C" w14:textId="77777777" w:rsidR="00CD041E" w:rsidRPr="006A2897" w:rsidRDefault="00CD041E" w:rsidP="00CD041E">
            <w:pPr>
              <w:rPr>
                <w:rFonts w:asciiTheme="minorHAnsi" w:hAnsiTheme="minorHAnsi"/>
                <w:b/>
              </w:rPr>
            </w:pPr>
            <w:r w:rsidRPr="006A2897">
              <w:rPr>
                <w:rFonts w:asciiTheme="minorHAnsi" w:hAnsiTheme="minorHAnsi"/>
                <w:b/>
              </w:rPr>
              <w:t>Beneficence</w:t>
            </w:r>
          </w:p>
        </w:tc>
        <w:tc>
          <w:tcPr>
            <w:tcW w:w="7105" w:type="dxa"/>
            <w:shd w:val="clear" w:color="auto" w:fill="F2F2F2" w:themeFill="background1" w:themeFillShade="F2"/>
          </w:tcPr>
          <w:p w14:paraId="077221EA" w14:textId="77777777" w:rsidR="00D707A1" w:rsidRDefault="00D707A1" w:rsidP="00D707A1">
            <w:pPr>
              <w:rPr>
                <w:rFonts w:asciiTheme="minorHAnsi" w:hAnsiTheme="minorHAnsi" w:cstheme="majorHAnsi"/>
              </w:rPr>
            </w:pPr>
            <w:r w:rsidRPr="00AA743C">
              <w:rPr>
                <w:rFonts w:asciiTheme="minorHAnsi" w:hAnsiTheme="minorHAnsi" w:cstheme="majorHAnsi"/>
              </w:rPr>
              <w:t>Maintain highest quality of safe and effective care within resource constraints by:</w:t>
            </w:r>
          </w:p>
          <w:p w14:paraId="408BB6D8" w14:textId="77777777" w:rsidR="00D707A1" w:rsidRPr="00D707A1" w:rsidRDefault="00D707A1" w:rsidP="00D707A1">
            <w:pPr>
              <w:pStyle w:val="ListParagraph"/>
              <w:numPr>
                <w:ilvl w:val="0"/>
                <w:numId w:val="6"/>
              </w:numPr>
              <w:rPr>
                <w:rFonts w:asciiTheme="minorHAnsi" w:hAnsiTheme="minorHAnsi" w:cstheme="majorHAnsi"/>
              </w:rPr>
            </w:pPr>
            <w:r w:rsidRPr="00D707A1">
              <w:rPr>
                <w:rFonts w:asciiTheme="minorHAnsi" w:hAnsiTheme="minorHAnsi" w:cstheme="majorHAnsi"/>
              </w:rPr>
              <w:t>Providing regular care whenever possible</w:t>
            </w:r>
            <w:r>
              <w:rPr>
                <w:rFonts w:asciiTheme="minorHAnsi" w:hAnsiTheme="minorHAnsi" w:cstheme="majorHAnsi"/>
              </w:rPr>
              <w:t>.</w:t>
            </w:r>
          </w:p>
          <w:p w14:paraId="4AF25615" w14:textId="77777777" w:rsidR="00D707A1" w:rsidRPr="00D707A1" w:rsidRDefault="00D707A1" w:rsidP="00D707A1">
            <w:pPr>
              <w:pStyle w:val="ListParagraph"/>
              <w:numPr>
                <w:ilvl w:val="0"/>
                <w:numId w:val="6"/>
              </w:numPr>
              <w:rPr>
                <w:rFonts w:asciiTheme="minorHAnsi" w:hAnsiTheme="minorHAnsi" w:cstheme="majorHAnsi"/>
              </w:rPr>
            </w:pPr>
            <w:r w:rsidRPr="00D707A1">
              <w:rPr>
                <w:rFonts w:asciiTheme="minorHAnsi" w:hAnsiTheme="minorHAnsi" w:cstheme="majorHAnsi"/>
              </w:rPr>
              <w:t>Minimizing pain and suffering of individuals</w:t>
            </w:r>
            <w:r>
              <w:rPr>
                <w:rFonts w:asciiTheme="minorHAnsi" w:hAnsiTheme="minorHAnsi" w:cstheme="majorHAnsi"/>
              </w:rPr>
              <w:t>.</w:t>
            </w:r>
          </w:p>
          <w:p w14:paraId="4DDD46C2" w14:textId="77777777" w:rsidR="00CD041E" w:rsidRPr="00D707A1" w:rsidRDefault="00D707A1" w:rsidP="00D707A1">
            <w:pPr>
              <w:pStyle w:val="ListParagraph"/>
              <w:numPr>
                <w:ilvl w:val="0"/>
                <w:numId w:val="6"/>
              </w:numPr>
              <w:rPr>
                <w:rFonts w:asciiTheme="minorHAnsi" w:hAnsiTheme="minorHAnsi" w:cstheme="majorHAnsi"/>
              </w:rPr>
            </w:pPr>
            <w:r w:rsidRPr="00D707A1">
              <w:rPr>
                <w:rFonts w:asciiTheme="minorHAnsi" w:hAnsiTheme="minorHAnsi" w:cstheme="majorHAnsi"/>
              </w:rPr>
              <w:t>Using risk mitigation strategies</w:t>
            </w:r>
            <w:r>
              <w:rPr>
                <w:rFonts w:asciiTheme="minorHAnsi" w:hAnsiTheme="minorHAnsi" w:cstheme="majorHAnsi"/>
              </w:rPr>
              <w:t>.</w:t>
            </w:r>
          </w:p>
        </w:tc>
      </w:tr>
      <w:tr w:rsidR="00CD041E" w:rsidRPr="00CD041E" w14:paraId="45C2FBD3" w14:textId="77777777" w:rsidTr="006A2897">
        <w:tc>
          <w:tcPr>
            <w:tcW w:w="2245" w:type="dxa"/>
            <w:shd w:val="clear" w:color="auto" w:fill="BFBFBF" w:themeFill="background1" w:themeFillShade="BF"/>
          </w:tcPr>
          <w:p w14:paraId="6D8EB288" w14:textId="77777777" w:rsidR="00CD041E" w:rsidRPr="006A2897" w:rsidRDefault="00CD041E" w:rsidP="00CD041E">
            <w:pPr>
              <w:rPr>
                <w:rFonts w:asciiTheme="minorHAnsi" w:hAnsiTheme="minorHAnsi"/>
                <w:b/>
              </w:rPr>
            </w:pPr>
            <w:r w:rsidRPr="006A2897">
              <w:rPr>
                <w:rFonts w:asciiTheme="minorHAnsi" w:hAnsiTheme="minorHAnsi"/>
                <w:b/>
              </w:rPr>
              <w:t>Stewardship</w:t>
            </w:r>
          </w:p>
        </w:tc>
        <w:tc>
          <w:tcPr>
            <w:tcW w:w="7105" w:type="dxa"/>
            <w:shd w:val="clear" w:color="auto" w:fill="F2F2F2" w:themeFill="background1" w:themeFillShade="F2"/>
          </w:tcPr>
          <w:p w14:paraId="16640817" w14:textId="77777777" w:rsidR="00D707A1" w:rsidRPr="00AA743C" w:rsidRDefault="00D707A1" w:rsidP="00D707A1">
            <w:pPr>
              <w:rPr>
                <w:rFonts w:asciiTheme="minorHAnsi" w:hAnsiTheme="minorHAnsi" w:cstheme="majorHAnsi"/>
              </w:rPr>
            </w:pPr>
            <w:r>
              <w:rPr>
                <w:rFonts w:asciiTheme="minorHAnsi" w:hAnsiTheme="minorHAnsi" w:cstheme="majorHAnsi"/>
              </w:rPr>
              <w:t>Use available resources (e.g. p</w:t>
            </w:r>
            <w:r w:rsidRPr="00AA743C">
              <w:rPr>
                <w:rFonts w:asciiTheme="minorHAnsi" w:hAnsiTheme="minorHAnsi" w:cstheme="majorHAnsi"/>
              </w:rPr>
              <w:t>ersonnel, personal protective equipment, medications) carefully and responsibly by:</w:t>
            </w:r>
          </w:p>
          <w:p w14:paraId="1697176D" w14:textId="77777777" w:rsidR="00D707A1" w:rsidRPr="00D707A1" w:rsidRDefault="00D707A1" w:rsidP="00D707A1">
            <w:pPr>
              <w:pStyle w:val="ListParagraph"/>
              <w:numPr>
                <w:ilvl w:val="0"/>
                <w:numId w:val="7"/>
              </w:numPr>
              <w:rPr>
                <w:rFonts w:asciiTheme="minorHAnsi" w:hAnsiTheme="minorHAnsi" w:cstheme="majorHAnsi"/>
              </w:rPr>
            </w:pPr>
            <w:r w:rsidRPr="00D707A1">
              <w:rPr>
                <w:rFonts w:asciiTheme="minorHAnsi" w:hAnsiTheme="minorHAnsi" w:cstheme="majorHAnsi"/>
              </w:rPr>
              <w:t>Following best available evidence</w:t>
            </w:r>
            <w:r>
              <w:rPr>
                <w:rFonts w:asciiTheme="minorHAnsi" w:hAnsiTheme="minorHAnsi" w:cstheme="majorHAnsi"/>
              </w:rPr>
              <w:t>.</w:t>
            </w:r>
          </w:p>
          <w:p w14:paraId="3D6A657F" w14:textId="77777777" w:rsidR="00D707A1" w:rsidRPr="00D707A1" w:rsidRDefault="00D707A1" w:rsidP="00D707A1">
            <w:pPr>
              <w:pStyle w:val="ListParagraph"/>
              <w:numPr>
                <w:ilvl w:val="0"/>
                <w:numId w:val="7"/>
              </w:numPr>
              <w:rPr>
                <w:rFonts w:asciiTheme="minorHAnsi" w:hAnsiTheme="minorHAnsi" w:cstheme="majorHAnsi"/>
              </w:rPr>
            </w:pPr>
            <w:r w:rsidRPr="00D707A1">
              <w:rPr>
                <w:rFonts w:asciiTheme="minorHAnsi" w:hAnsiTheme="minorHAnsi" w:cstheme="majorHAnsi"/>
              </w:rPr>
              <w:t>Prioritizing use based on urgency and severity of risk and need</w:t>
            </w:r>
            <w:r>
              <w:rPr>
                <w:rFonts w:asciiTheme="minorHAnsi" w:hAnsiTheme="minorHAnsi" w:cstheme="majorHAnsi"/>
              </w:rPr>
              <w:t>.</w:t>
            </w:r>
          </w:p>
          <w:p w14:paraId="35C49C1E" w14:textId="77777777" w:rsidR="00D707A1" w:rsidRPr="00D707A1" w:rsidRDefault="00D707A1" w:rsidP="00D707A1">
            <w:pPr>
              <w:pStyle w:val="ListParagraph"/>
              <w:numPr>
                <w:ilvl w:val="0"/>
                <w:numId w:val="7"/>
              </w:numPr>
              <w:rPr>
                <w:rFonts w:asciiTheme="minorHAnsi" w:hAnsiTheme="minorHAnsi" w:cstheme="majorHAnsi"/>
              </w:rPr>
            </w:pPr>
            <w:r w:rsidRPr="00D707A1">
              <w:rPr>
                <w:rFonts w:asciiTheme="minorHAnsi" w:hAnsiTheme="minorHAnsi" w:cstheme="majorHAnsi"/>
              </w:rPr>
              <w:t>Monitoring use of resources and correct distribution based on changing evidence and increase/decrease of resources</w:t>
            </w:r>
            <w:r>
              <w:rPr>
                <w:rFonts w:asciiTheme="minorHAnsi" w:hAnsiTheme="minorHAnsi" w:cstheme="majorHAnsi"/>
              </w:rPr>
              <w:t>.</w:t>
            </w:r>
          </w:p>
          <w:p w14:paraId="52A602B7" w14:textId="6BFEB98D" w:rsidR="00CD041E" w:rsidRPr="00D707A1" w:rsidRDefault="00D707A1" w:rsidP="00D707A1">
            <w:pPr>
              <w:pStyle w:val="ListParagraph"/>
              <w:numPr>
                <w:ilvl w:val="0"/>
                <w:numId w:val="7"/>
              </w:numPr>
              <w:rPr>
                <w:rFonts w:asciiTheme="minorHAnsi" w:hAnsiTheme="minorHAnsi"/>
              </w:rPr>
            </w:pPr>
            <w:r w:rsidRPr="00D707A1">
              <w:rPr>
                <w:rFonts w:asciiTheme="minorHAnsi" w:hAnsiTheme="minorHAnsi" w:cstheme="majorHAnsi"/>
              </w:rPr>
              <w:t>Postponing non-urgent use of resources or use alternative means of service</w:t>
            </w:r>
            <w:r>
              <w:rPr>
                <w:rFonts w:asciiTheme="minorHAnsi" w:hAnsiTheme="minorHAnsi" w:cstheme="majorHAnsi"/>
              </w:rPr>
              <w:t>.</w:t>
            </w:r>
          </w:p>
        </w:tc>
      </w:tr>
      <w:tr w:rsidR="00CD041E" w:rsidRPr="00CD041E" w14:paraId="735BFABE" w14:textId="77777777" w:rsidTr="006A2897">
        <w:tc>
          <w:tcPr>
            <w:tcW w:w="2245" w:type="dxa"/>
            <w:shd w:val="clear" w:color="auto" w:fill="BFBFBF" w:themeFill="background1" w:themeFillShade="BF"/>
          </w:tcPr>
          <w:p w14:paraId="6443A338" w14:textId="77777777" w:rsidR="00CD041E" w:rsidRPr="006A2897" w:rsidRDefault="00CD041E" w:rsidP="00CD041E">
            <w:pPr>
              <w:rPr>
                <w:rFonts w:asciiTheme="minorHAnsi" w:hAnsiTheme="minorHAnsi"/>
                <w:b/>
              </w:rPr>
            </w:pPr>
            <w:r w:rsidRPr="006A2897">
              <w:rPr>
                <w:rFonts w:asciiTheme="minorHAnsi" w:hAnsiTheme="minorHAnsi"/>
                <w:b/>
              </w:rPr>
              <w:t>Solidarity</w:t>
            </w:r>
          </w:p>
        </w:tc>
        <w:tc>
          <w:tcPr>
            <w:tcW w:w="7105" w:type="dxa"/>
            <w:shd w:val="clear" w:color="auto" w:fill="F2F2F2" w:themeFill="background1" w:themeFillShade="F2"/>
          </w:tcPr>
          <w:p w14:paraId="60EF8109" w14:textId="795310FF" w:rsidR="00D707A1" w:rsidRPr="00AA743C" w:rsidRDefault="008971A8" w:rsidP="00D707A1">
            <w:pPr>
              <w:rPr>
                <w:rFonts w:asciiTheme="minorHAnsi" w:hAnsiTheme="minorHAnsi" w:cstheme="majorHAnsi"/>
              </w:rPr>
            </w:pPr>
            <w:r>
              <w:rPr>
                <w:rFonts w:asciiTheme="minorHAnsi" w:hAnsiTheme="minorHAnsi" w:cstheme="majorHAnsi"/>
              </w:rPr>
              <w:t xml:space="preserve">Recognize </w:t>
            </w:r>
            <w:r w:rsidR="00D707A1" w:rsidRPr="00AA743C">
              <w:rPr>
                <w:rFonts w:asciiTheme="minorHAnsi" w:hAnsiTheme="minorHAnsi" w:cstheme="majorHAnsi"/>
              </w:rPr>
              <w:t>and acknowledge our</w:t>
            </w:r>
            <w:r w:rsidR="008B5362">
              <w:rPr>
                <w:rFonts w:asciiTheme="minorHAnsi" w:hAnsiTheme="minorHAnsi" w:cstheme="majorHAnsi"/>
              </w:rPr>
              <w:t xml:space="preserve"> shared goals of survival, safety and security, our </w:t>
            </w:r>
            <w:r w:rsidR="00D707A1" w:rsidRPr="00AA743C">
              <w:rPr>
                <w:rFonts w:asciiTheme="minorHAnsi" w:hAnsiTheme="minorHAnsi" w:cstheme="majorHAnsi"/>
              </w:rPr>
              <w:t>interdependency, shared vulnerability and our relationship to one another by:</w:t>
            </w:r>
          </w:p>
          <w:p w14:paraId="5F361580" w14:textId="77777777" w:rsidR="00D707A1" w:rsidRDefault="00D707A1" w:rsidP="00D707A1">
            <w:pPr>
              <w:pStyle w:val="ListParagraph"/>
              <w:numPr>
                <w:ilvl w:val="0"/>
                <w:numId w:val="8"/>
              </w:numPr>
              <w:rPr>
                <w:rFonts w:asciiTheme="minorHAnsi" w:hAnsiTheme="minorHAnsi" w:cstheme="majorHAnsi"/>
              </w:rPr>
            </w:pPr>
            <w:r>
              <w:rPr>
                <w:rFonts w:asciiTheme="minorHAnsi" w:hAnsiTheme="minorHAnsi" w:cstheme="majorHAnsi"/>
              </w:rPr>
              <w:lastRenderedPageBreak/>
              <w:t>B</w:t>
            </w:r>
            <w:r w:rsidRPr="00D707A1">
              <w:rPr>
                <w:rFonts w:asciiTheme="minorHAnsi" w:hAnsiTheme="minorHAnsi" w:cstheme="majorHAnsi"/>
              </w:rPr>
              <w:t>uilding,</w:t>
            </w:r>
            <w:r>
              <w:rPr>
                <w:rFonts w:asciiTheme="minorHAnsi" w:hAnsiTheme="minorHAnsi" w:cstheme="majorHAnsi"/>
              </w:rPr>
              <w:t xml:space="preserve"> </w:t>
            </w:r>
            <w:r w:rsidRPr="00D707A1">
              <w:rPr>
                <w:rFonts w:asciiTheme="minorHAnsi" w:hAnsiTheme="minorHAnsi" w:cstheme="majorHAnsi"/>
              </w:rPr>
              <w:t>preserving and strengthening relationships between midwives, between practices, with other HCPs, in</w:t>
            </w:r>
            <w:r>
              <w:rPr>
                <w:rFonts w:asciiTheme="minorHAnsi" w:hAnsiTheme="minorHAnsi" w:cstheme="majorHAnsi"/>
              </w:rPr>
              <w:t>stitutions and larger community.</w:t>
            </w:r>
          </w:p>
          <w:p w14:paraId="38E3CA88" w14:textId="77777777" w:rsidR="00D707A1" w:rsidRDefault="00D707A1" w:rsidP="00D707A1">
            <w:pPr>
              <w:pStyle w:val="ListParagraph"/>
              <w:numPr>
                <w:ilvl w:val="0"/>
                <w:numId w:val="8"/>
              </w:numPr>
              <w:rPr>
                <w:rFonts w:asciiTheme="minorHAnsi" w:hAnsiTheme="minorHAnsi" w:cstheme="majorHAnsi"/>
              </w:rPr>
            </w:pPr>
            <w:r w:rsidRPr="00D707A1">
              <w:rPr>
                <w:rFonts w:asciiTheme="minorHAnsi" w:hAnsiTheme="minorHAnsi" w:cstheme="majorHAnsi"/>
              </w:rPr>
              <w:t>Embracing a shared commitment to maximizing well-being of all</w:t>
            </w:r>
            <w:r>
              <w:rPr>
                <w:rFonts w:asciiTheme="minorHAnsi" w:hAnsiTheme="minorHAnsi" w:cstheme="majorHAnsi"/>
              </w:rPr>
              <w:t>.</w:t>
            </w:r>
          </w:p>
          <w:p w14:paraId="15DDA6FD" w14:textId="77777777" w:rsidR="00CD041E" w:rsidRPr="00D707A1" w:rsidRDefault="00D707A1" w:rsidP="00D707A1">
            <w:pPr>
              <w:pStyle w:val="ListParagraph"/>
              <w:numPr>
                <w:ilvl w:val="0"/>
                <w:numId w:val="8"/>
              </w:numPr>
              <w:rPr>
                <w:rFonts w:asciiTheme="minorHAnsi" w:hAnsiTheme="minorHAnsi" w:cstheme="majorHAnsi"/>
              </w:rPr>
            </w:pPr>
            <w:r w:rsidRPr="00D707A1">
              <w:rPr>
                <w:rFonts w:asciiTheme="minorHAnsi" w:hAnsiTheme="minorHAnsi" w:cstheme="majorHAnsi"/>
              </w:rPr>
              <w:t>Establishing, encouraging and enabling open lines of communication and coordination among MWs, other HCPs, institutions and our community</w:t>
            </w:r>
            <w:r>
              <w:rPr>
                <w:rFonts w:asciiTheme="minorHAnsi" w:hAnsiTheme="minorHAnsi" w:cstheme="majorHAnsi"/>
              </w:rPr>
              <w:t>.</w:t>
            </w:r>
          </w:p>
        </w:tc>
      </w:tr>
      <w:tr w:rsidR="00CD041E" w:rsidRPr="00CD041E" w14:paraId="47CB77AE" w14:textId="77777777" w:rsidTr="006A2897">
        <w:tc>
          <w:tcPr>
            <w:tcW w:w="2245" w:type="dxa"/>
            <w:shd w:val="clear" w:color="auto" w:fill="BFBFBF" w:themeFill="background1" w:themeFillShade="BF"/>
          </w:tcPr>
          <w:p w14:paraId="2AAF4C20" w14:textId="77777777" w:rsidR="00CD041E" w:rsidRPr="006A2897" w:rsidRDefault="00CD041E" w:rsidP="00CD041E">
            <w:pPr>
              <w:rPr>
                <w:rFonts w:asciiTheme="minorHAnsi" w:hAnsiTheme="minorHAnsi"/>
                <w:b/>
              </w:rPr>
            </w:pPr>
            <w:r w:rsidRPr="006A2897">
              <w:rPr>
                <w:rFonts w:asciiTheme="minorHAnsi" w:hAnsiTheme="minorHAnsi"/>
                <w:b/>
              </w:rPr>
              <w:lastRenderedPageBreak/>
              <w:t>Trust</w:t>
            </w:r>
          </w:p>
        </w:tc>
        <w:tc>
          <w:tcPr>
            <w:tcW w:w="7105" w:type="dxa"/>
            <w:shd w:val="clear" w:color="auto" w:fill="F2F2F2" w:themeFill="background1" w:themeFillShade="F2"/>
          </w:tcPr>
          <w:p w14:paraId="22084044" w14:textId="77777777" w:rsidR="00D707A1" w:rsidRDefault="00D707A1" w:rsidP="00D707A1">
            <w:pPr>
              <w:rPr>
                <w:rFonts w:asciiTheme="minorHAnsi" w:hAnsiTheme="minorHAnsi" w:cstheme="majorHAnsi"/>
              </w:rPr>
            </w:pPr>
            <w:r w:rsidRPr="00AA743C">
              <w:rPr>
                <w:rFonts w:asciiTheme="minorHAnsi" w:hAnsiTheme="minorHAnsi" w:cstheme="majorHAnsi"/>
              </w:rPr>
              <w:t>Foster and maintain confidence amongst midwives, practice group, clients, other HCPs and institution by:</w:t>
            </w:r>
          </w:p>
          <w:p w14:paraId="319645F9" w14:textId="77777777" w:rsidR="00D707A1" w:rsidRPr="00D707A1" w:rsidRDefault="00D707A1" w:rsidP="00D707A1">
            <w:pPr>
              <w:pStyle w:val="ListParagraph"/>
              <w:numPr>
                <w:ilvl w:val="0"/>
                <w:numId w:val="9"/>
              </w:numPr>
              <w:rPr>
                <w:rFonts w:asciiTheme="minorHAnsi" w:hAnsiTheme="minorHAnsi" w:cstheme="majorHAnsi"/>
              </w:rPr>
            </w:pPr>
            <w:r w:rsidRPr="00D707A1">
              <w:rPr>
                <w:rFonts w:asciiTheme="minorHAnsi" w:hAnsiTheme="minorHAnsi" w:cstheme="majorHAnsi"/>
              </w:rPr>
              <w:t>Communicating in a clear and timely fashion.</w:t>
            </w:r>
          </w:p>
          <w:p w14:paraId="6D07300E" w14:textId="77777777" w:rsidR="00CD041E" w:rsidRPr="00D707A1" w:rsidRDefault="00D707A1" w:rsidP="00D707A1">
            <w:pPr>
              <w:pStyle w:val="ListParagraph"/>
              <w:numPr>
                <w:ilvl w:val="0"/>
                <w:numId w:val="9"/>
              </w:numPr>
              <w:rPr>
                <w:rFonts w:asciiTheme="minorHAnsi" w:hAnsiTheme="minorHAnsi"/>
              </w:rPr>
            </w:pPr>
            <w:r w:rsidRPr="00D707A1">
              <w:rPr>
                <w:rFonts w:asciiTheme="minorHAnsi" w:hAnsiTheme="minorHAnsi" w:cstheme="majorHAnsi"/>
              </w:rPr>
              <w:t>Evaluating processes</w:t>
            </w:r>
            <w:r>
              <w:rPr>
                <w:rFonts w:asciiTheme="minorHAnsi" w:hAnsiTheme="minorHAnsi" w:cstheme="majorHAnsi"/>
              </w:rPr>
              <w:t>, responses</w:t>
            </w:r>
            <w:r w:rsidRPr="00D707A1">
              <w:rPr>
                <w:rFonts w:asciiTheme="minorHAnsi" w:hAnsiTheme="minorHAnsi" w:cstheme="majorHAnsi"/>
              </w:rPr>
              <w:t xml:space="preserve">, </w:t>
            </w:r>
            <w:r w:rsidR="006A2897" w:rsidRPr="00D707A1">
              <w:rPr>
                <w:rFonts w:asciiTheme="minorHAnsi" w:hAnsiTheme="minorHAnsi" w:cstheme="majorHAnsi"/>
              </w:rPr>
              <w:t>and adjusting</w:t>
            </w:r>
            <w:r w:rsidRPr="00D707A1">
              <w:rPr>
                <w:rFonts w:asciiTheme="minorHAnsi" w:hAnsiTheme="minorHAnsi" w:cstheme="majorHAnsi"/>
              </w:rPr>
              <w:t xml:space="preserve"> appropriately to changing evidence.</w:t>
            </w:r>
          </w:p>
        </w:tc>
      </w:tr>
      <w:tr w:rsidR="00CD041E" w:rsidRPr="00CD041E" w14:paraId="249C89B3" w14:textId="77777777" w:rsidTr="006A2897">
        <w:tc>
          <w:tcPr>
            <w:tcW w:w="2245" w:type="dxa"/>
            <w:shd w:val="clear" w:color="auto" w:fill="BFBFBF" w:themeFill="background1" w:themeFillShade="BF"/>
          </w:tcPr>
          <w:p w14:paraId="63BB2BF2" w14:textId="77777777" w:rsidR="00CD041E" w:rsidRPr="006A2897" w:rsidRDefault="00CD041E" w:rsidP="00CD041E">
            <w:pPr>
              <w:rPr>
                <w:rFonts w:asciiTheme="minorHAnsi" w:hAnsiTheme="minorHAnsi"/>
                <w:b/>
              </w:rPr>
            </w:pPr>
            <w:r w:rsidRPr="006A2897">
              <w:rPr>
                <w:rFonts w:asciiTheme="minorHAnsi" w:hAnsiTheme="minorHAnsi"/>
                <w:b/>
              </w:rPr>
              <w:t>Duty to Care</w:t>
            </w:r>
          </w:p>
        </w:tc>
        <w:tc>
          <w:tcPr>
            <w:tcW w:w="7105" w:type="dxa"/>
            <w:shd w:val="clear" w:color="auto" w:fill="F2F2F2" w:themeFill="background1" w:themeFillShade="F2"/>
          </w:tcPr>
          <w:p w14:paraId="1E91C5AC" w14:textId="77777777" w:rsidR="00D707A1" w:rsidRDefault="00D707A1" w:rsidP="00CD041E">
            <w:pPr>
              <w:rPr>
                <w:rFonts w:asciiTheme="minorHAnsi" w:hAnsiTheme="minorHAnsi" w:cstheme="majorHAnsi"/>
              </w:rPr>
            </w:pPr>
            <w:r w:rsidRPr="00AA743C">
              <w:rPr>
                <w:rFonts w:asciiTheme="minorHAnsi" w:hAnsiTheme="minorHAnsi" w:cstheme="majorHAnsi"/>
              </w:rPr>
              <w:t xml:space="preserve">Innate to all health care providers’ work is the duty </w:t>
            </w:r>
            <w:r>
              <w:rPr>
                <w:rFonts w:asciiTheme="minorHAnsi" w:hAnsiTheme="minorHAnsi" w:cstheme="majorHAnsi"/>
              </w:rPr>
              <w:t>to care and relieve suffering.</w:t>
            </w:r>
          </w:p>
          <w:p w14:paraId="59591A65" w14:textId="77777777" w:rsidR="00481898" w:rsidRDefault="00D707A1" w:rsidP="00CD041E">
            <w:pPr>
              <w:rPr>
                <w:rFonts w:asciiTheme="minorHAnsi" w:hAnsiTheme="minorHAnsi" w:cstheme="majorHAnsi"/>
              </w:rPr>
            </w:pPr>
            <w:r w:rsidRPr="00AA743C">
              <w:rPr>
                <w:rFonts w:asciiTheme="minorHAnsi" w:hAnsiTheme="minorHAnsi" w:cstheme="majorHAnsi"/>
              </w:rPr>
              <w:t>Health care providers have a social contract to provide</w:t>
            </w:r>
            <w:r>
              <w:rPr>
                <w:rFonts w:asciiTheme="minorHAnsi" w:hAnsiTheme="minorHAnsi" w:cstheme="majorHAnsi"/>
              </w:rPr>
              <w:t xml:space="preserve"> ca</w:t>
            </w:r>
            <w:r w:rsidR="00481898">
              <w:rPr>
                <w:rFonts w:asciiTheme="minorHAnsi" w:hAnsiTheme="minorHAnsi" w:cstheme="majorHAnsi"/>
              </w:rPr>
              <w:t>re, a positive obligation because:</w:t>
            </w:r>
          </w:p>
          <w:p w14:paraId="4A567666" w14:textId="77777777" w:rsidR="00481898" w:rsidRDefault="00D707A1" w:rsidP="00CD041E">
            <w:pPr>
              <w:pStyle w:val="ListParagraph"/>
              <w:numPr>
                <w:ilvl w:val="0"/>
                <w:numId w:val="10"/>
              </w:numPr>
              <w:rPr>
                <w:rFonts w:asciiTheme="minorHAnsi" w:hAnsiTheme="minorHAnsi" w:cstheme="majorHAnsi"/>
              </w:rPr>
            </w:pPr>
            <w:r w:rsidRPr="00481898">
              <w:rPr>
                <w:rFonts w:asciiTheme="minorHAnsi" w:hAnsiTheme="minorHAnsi" w:cstheme="majorHAnsi"/>
              </w:rPr>
              <w:t>They have skills and abilities that the general public do not have and have freely chosen to become health care providers knowing that there are risks in their chosen profession.</w:t>
            </w:r>
          </w:p>
          <w:p w14:paraId="7208FB7F" w14:textId="77777777" w:rsidR="00481898" w:rsidRPr="00481898" w:rsidRDefault="00481898" w:rsidP="00481898">
            <w:pPr>
              <w:rPr>
                <w:rFonts w:asciiTheme="minorHAnsi" w:hAnsiTheme="minorHAnsi" w:cstheme="majorHAnsi"/>
              </w:rPr>
            </w:pPr>
            <w:r>
              <w:rPr>
                <w:rFonts w:asciiTheme="minorHAnsi" w:hAnsiTheme="minorHAnsi" w:cstheme="majorHAnsi"/>
              </w:rPr>
              <w:t>Midwives</w:t>
            </w:r>
            <w:r w:rsidRPr="00481898">
              <w:rPr>
                <w:rFonts w:asciiTheme="minorHAnsi" w:hAnsiTheme="minorHAnsi" w:cstheme="majorHAnsi"/>
              </w:rPr>
              <w:t xml:space="preserve"> </w:t>
            </w:r>
            <w:r w:rsidR="00D707A1" w:rsidRPr="00481898">
              <w:rPr>
                <w:rFonts w:asciiTheme="minorHAnsi" w:hAnsiTheme="minorHAnsi" w:cstheme="majorHAnsi"/>
              </w:rPr>
              <w:t>will have t</w:t>
            </w:r>
            <w:r w:rsidRPr="00481898">
              <w:rPr>
                <w:rFonts w:asciiTheme="minorHAnsi" w:hAnsiTheme="minorHAnsi" w:cstheme="majorHAnsi"/>
              </w:rPr>
              <w:t>o weigh demands of their professional role</w:t>
            </w:r>
            <w:r>
              <w:rPr>
                <w:rFonts w:asciiTheme="minorHAnsi" w:hAnsiTheme="minorHAnsi" w:cstheme="majorHAnsi"/>
              </w:rPr>
              <w:t xml:space="preserve"> and</w:t>
            </w:r>
            <w:r w:rsidRPr="00481898">
              <w:rPr>
                <w:rFonts w:asciiTheme="minorHAnsi" w:hAnsiTheme="minorHAnsi" w:cstheme="majorHAnsi"/>
              </w:rPr>
              <w:t xml:space="preserve"> their </w:t>
            </w:r>
            <w:r w:rsidR="00D707A1" w:rsidRPr="00481898">
              <w:rPr>
                <w:rFonts w:asciiTheme="minorHAnsi" w:hAnsiTheme="minorHAnsi" w:cstheme="majorHAnsi"/>
              </w:rPr>
              <w:t>personal values against ot</w:t>
            </w:r>
            <w:r w:rsidRPr="00481898">
              <w:rPr>
                <w:rFonts w:asciiTheme="minorHAnsi" w:hAnsiTheme="minorHAnsi" w:cstheme="majorHAnsi"/>
              </w:rPr>
              <w:t>her competing obligations to their</w:t>
            </w:r>
            <w:r w:rsidR="00D707A1" w:rsidRPr="00481898">
              <w:rPr>
                <w:rFonts w:asciiTheme="minorHAnsi" w:hAnsiTheme="minorHAnsi" w:cstheme="majorHAnsi"/>
              </w:rPr>
              <w:t xml:space="preserve"> own health, and to</w:t>
            </w:r>
            <w:r w:rsidRPr="00481898">
              <w:rPr>
                <w:rFonts w:asciiTheme="minorHAnsi" w:hAnsiTheme="minorHAnsi" w:cstheme="majorHAnsi"/>
              </w:rPr>
              <w:t xml:space="preserve"> their</w:t>
            </w:r>
            <w:r w:rsidR="00D707A1" w:rsidRPr="00481898">
              <w:rPr>
                <w:rFonts w:asciiTheme="minorHAnsi" w:hAnsiTheme="minorHAnsi" w:cstheme="majorHAnsi"/>
              </w:rPr>
              <w:t xml:space="preserve"> family and friends.</w:t>
            </w:r>
          </w:p>
          <w:p w14:paraId="5DA52C2C" w14:textId="77777777" w:rsidR="00CD041E" w:rsidRPr="00481898" w:rsidRDefault="00481898" w:rsidP="00481898">
            <w:pPr>
              <w:rPr>
                <w:rFonts w:asciiTheme="minorHAnsi" w:hAnsiTheme="minorHAnsi" w:cstheme="majorHAnsi"/>
              </w:rPr>
            </w:pPr>
            <w:r>
              <w:rPr>
                <w:rFonts w:asciiTheme="minorHAnsi" w:hAnsiTheme="minorHAnsi" w:cstheme="majorHAnsi"/>
              </w:rPr>
              <w:t>All health care providers</w:t>
            </w:r>
            <w:r w:rsidRPr="00481898">
              <w:rPr>
                <w:rFonts w:asciiTheme="minorHAnsi" w:hAnsiTheme="minorHAnsi" w:cstheme="majorHAnsi"/>
              </w:rPr>
              <w:t xml:space="preserve"> </w:t>
            </w:r>
            <w:r w:rsidR="00D707A1" w:rsidRPr="00481898">
              <w:rPr>
                <w:rFonts w:asciiTheme="minorHAnsi" w:hAnsiTheme="minorHAnsi" w:cstheme="majorHAnsi"/>
              </w:rPr>
              <w:t>will face significant challenges related to resource allocation, scope of practice, professional liability, and workplace conditions.</w:t>
            </w:r>
          </w:p>
        </w:tc>
      </w:tr>
      <w:tr w:rsidR="00CD041E" w:rsidRPr="00CD041E" w14:paraId="01D2D23B" w14:textId="77777777" w:rsidTr="006A2897">
        <w:tc>
          <w:tcPr>
            <w:tcW w:w="2245" w:type="dxa"/>
            <w:shd w:val="clear" w:color="auto" w:fill="BFBFBF" w:themeFill="background1" w:themeFillShade="BF"/>
          </w:tcPr>
          <w:p w14:paraId="245B5938" w14:textId="77777777" w:rsidR="00CD041E" w:rsidRPr="006A2897" w:rsidRDefault="00CD041E" w:rsidP="00CD041E">
            <w:pPr>
              <w:rPr>
                <w:rFonts w:asciiTheme="minorHAnsi" w:hAnsiTheme="minorHAnsi"/>
                <w:b/>
              </w:rPr>
            </w:pPr>
            <w:r w:rsidRPr="006A2897">
              <w:rPr>
                <w:rFonts w:asciiTheme="minorHAnsi" w:hAnsiTheme="minorHAnsi"/>
                <w:b/>
              </w:rPr>
              <w:t>Reciprocity</w:t>
            </w:r>
          </w:p>
        </w:tc>
        <w:tc>
          <w:tcPr>
            <w:tcW w:w="7105" w:type="dxa"/>
            <w:shd w:val="clear" w:color="auto" w:fill="F2F2F2" w:themeFill="background1" w:themeFillShade="F2"/>
          </w:tcPr>
          <w:p w14:paraId="5F7A6DDE" w14:textId="129D932B" w:rsidR="00481898" w:rsidRPr="00AA743C" w:rsidRDefault="00481898" w:rsidP="00481898">
            <w:pPr>
              <w:rPr>
                <w:rFonts w:asciiTheme="minorHAnsi" w:hAnsiTheme="minorHAnsi" w:cstheme="majorHAnsi"/>
              </w:rPr>
            </w:pPr>
            <w:r>
              <w:rPr>
                <w:rFonts w:asciiTheme="minorHAnsi" w:hAnsiTheme="minorHAnsi" w:cstheme="majorHAnsi"/>
              </w:rPr>
              <w:t>Recogni</w:t>
            </w:r>
            <w:r w:rsidR="007C4E79">
              <w:rPr>
                <w:rFonts w:asciiTheme="minorHAnsi" w:hAnsiTheme="minorHAnsi" w:cstheme="majorHAnsi"/>
              </w:rPr>
              <w:t>tion</w:t>
            </w:r>
            <w:r>
              <w:rPr>
                <w:rFonts w:asciiTheme="minorHAnsi" w:hAnsiTheme="minorHAnsi" w:cstheme="majorHAnsi"/>
              </w:rPr>
              <w:t xml:space="preserve"> that midwives</w:t>
            </w:r>
            <w:r w:rsidR="007C4E79">
              <w:rPr>
                <w:rFonts w:asciiTheme="minorHAnsi" w:hAnsiTheme="minorHAnsi" w:cstheme="majorHAnsi"/>
              </w:rPr>
              <w:t xml:space="preserve"> are</w:t>
            </w:r>
            <w:r>
              <w:rPr>
                <w:rFonts w:asciiTheme="minorHAnsi" w:hAnsiTheme="minorHAnsi" w:cstheme="majorHAnsi"/>
              </w:rPr>
              <w:t xml:space="preserve"> in relationships</w:t>
            </w:r>
            <w:r w:rsidRPr="00AA743C">
              <w:rPr>
                <w:rFonts w:asciiTheme="minorHAnsi" w:hAnsiTheme="minorHAnsi" w:cstheme="majorHAnsi"/>
              </w:rPr>
              <w:t xml:space="preserve"> </w:t>
            </w:r>
            <w:r>
              <w:rPr>
                <w:rFonts w:asciiTheme="minorHAnsi" w:hAnsiTheme="minorHAnsi" w:cstheme="majorHAnsi"/>
              </w:rPr>
              <w:t>with other midwives</w:t>
            </w:r>
            <w:r w:rsidR="007C4E79">
              <w:rPr>
                <w:rFonts w:asciiTheme="minorHAnsi" w:hAnsiTheme="minorHAnsi" w:cstheme="majorHAnsi"/>
              </w:rPr>
              <w:t>,</w:t>
            </w:r>
            <w:r>
              <w:rPr>
                <w:rFonts w:asciiTheme="minorHAnsi" w:hAnsiTheme="minorHAnsi" w:cstheme="majorHAnsi"/>
              </w:rPr>
              <w:t xml:space="preserve"> with </w:t>
            </w:r>
            <w:r w:rsidRPr="00AA743C">
              <w:rPr>
                <w:rFonts w:asciiTheme="minorHAnsi" w:hAnsiTheme="minorHAnsi" w:cstheme="majorHAnsi"/>
              </w:rPr>
              <w:t xml:space="preserve">clients and </w:t>
            </w:r>
            <w:r>
              <w:rPr>
                <w:rFonts w:asciiTheme="minorHAnsi" w:hAnsiTheme="minorHAnsi" w:cstheme="majorHAnsi"/>
              </w:rPr>
              <w:t>with other care providers</w:t>
            </w:r>
            <w:r w:rsidRPr="00AA743C">
              <w:rPr>
                <w:rFonts w:asciiTheme="minorHAnsi" w:hAnsiTheme="minorHAnsi" w:cstheme="majorHAnsi"/>
              </w:rPr>
              <w:t xml:space="preserve"> and that respect, care and protection</w:t>
            </w:r>
            <w:r>
              <w:rPr>
                <w:rFonts w:asciiTheme="minorHAnsi" w:hAnsiTheme="minorHAnsi" w:cstheme="majorHAnsi"/>
              </w:rPr>
              <w:t xml:space="preserve"> is owed to</w:t>
            </w:r>
            <w:r w:rsidR="007C4E79">
              <w:rPr>
                <w:rFonts w:asciiTheme="minorHAnsi" w:hAnsiTheme="minorHAnsi" w:cstheme="majorHAnsi"/>
              </w:rPr>
              <w:t xml:space="preserve"> all</w:t>
            </w:r>
            <w:r>
              <w:rPr>
                <w:rFonts w:asciiTheme="minorHAnsi" w:hAnsiTheme="minorHAnsi" w:cstheme="majorHAnsi"/>
              </w:rPr>
              <w:t>.</w:t>
            </w:r>
          </w:p>
          <w:p w14:paraId="76D5C426" w14:textId="1D546686" w:rsidR="00CD041E" w:rsidRPr="00481898" w:rsidRDefault="00481898" w:rsidP="00CD041E">
            <w:pPr>
              <w:rPr>
                <w:rFonts w:asciiTheme="minorHAnsi" w:hAnsiTheme="minorHAnsi" w:cstheme="majorHAnsi"/>
              </w:rPr>
            </w:pPr>
            <w:r w:rsidRPr="00AA743C">
              <w:rPr>
                <w:rFonts w:asciiTheme="minorHAnsi" w:hAnsiTheme="minorHAnsi" w:cstheme="majorHAnsi"/>
              </w:rPr>
              <w:t>From a societal perspective: health care providers (and their families), the vulnerable and the historically marginalized bear a disproportionate burden in protecting the public good. Society</w:t>
            </w:r>
            <w:r>
              <w:rPr>
                <w:rFonts w:asciiTheme="minorHAnsi" w:hAnsiTheme="minorHAnsi" w:cstheme="majorHAnsi"/>
              </w:rPr>
              <w:t xml:space="preserve"> should take steps to minimize </w:t>
            </w:r>
            <w:r w:rsidRPr="00AA743C">
              <w:rPr>
                <w:rFonts w:asciiTheme="minorHAnsi" w:hAnsiTheme="minorHAnsi" w:cstheme="majorHAnsi"/>
              </w:rPr>
              <w:t>these burdens (</w:t>
            </w:r>
            <w:r w:rsidR="006A2897" w:rsidRPr="00AA743C">
              <w:rPr>
                <w:rFonts w:asciiTheme="minorHAnsi" w:hAnsiTheme="minorHAnsi" w:cstheme="majorHAnsi"/>
              </w:rPr>
              <w:t>e.g.</w:t>
            </w:r>
            <w:r w:rsidR="008971A8">
              <w:rPr>
                <w:rFonts w:asciiTheme="minorHAnsi" w:hAnsiTheme="minorHAnsi" w:cstheme="majorHAnsi"/>
              </w:rPr>
              <w:t xml:space="preserve"> p</w:t>
            </w:r>
            <w:r w:rsidRPr="00AA743C">
              <w:rPr>
                <w:rFonts w:asciiTheme="minorHAnsi" w:hAnsiTheme="minorHAnsi" w:cstheme="majorHAnsi"/>
              </w:rPr>
              <w:t>ersonal protective equipment, access to vaccines and treatments) as much as possible.</w:t>
            </w:r>
          </w:p>
        </w:tc>
      </w:tr>
      <w:tr w:rsidR="00CD041E" w:rsidRPr="00CD041E" w14:paraId="6E045C4E" w14:textId="77777777" w:rsidTr="006A2897">
        <w:tc>
          <w:tcPr>
            <w:tcW w:w="2245" w:type="dxa"/>
            <w:shd w:val="clear" w:color="auto" w:fill="BFBFBF" w:themeFill="background1" w:themeFillShade="BF"/>
          </w:tcPr>
          <w:p w14:paraId="0FD7CE9E" w14:textId="77777777" w:rsidR="00CD041E" w:rsidRPr="006A2897" w:rsidRDefault="00CD041E" w:rsidP="00CD041E">
            <w:pPr>
              <w:rPr>
                <w:rFonts w:asciiTheme="minorHAnsi" w:hAnsiTheme="minorHAnsi"/>
                <w:b/>
              </w:rPr>
            </w:pPr>
            <w:r w:rsidRPr="006A2897">
              <w:rPr>
                <w:rFonts w:asciiTheme="minorHAnsi" w:hAnsiTheme="minorHAnsi"/>
                <w:b/>
              </w:rPr>
              <w:t>Equity</w:t>
            </w:r>
          </w:p>
        </w:tc>
        <w:tc>
          <w:tcPr>
            <w:tcW w:w="7105" w:type="dxa"/>
            <w:shd w:val="clear" w:color="auto" w:fill="F2F2F2" w:themeFill="background1" w:themeFillShade="F2"/>
          </w:tcPr>
          <w:p w14:paraId="651E4B2E" w14:textId="77777777" w:rsidR="003C5221" w:rsidRPr="00AA743C" w:rsidRDefault="003C5221" w:rsidP="003C5221">
            <w:pPr>
              <w:rPr>
                <w:rFonts w:asciiTheme="minorHAnsi" w:hAnsiTheme="minorHAnsi" w:cstheme="majorHAnsi"/>
              </w:rPr>
            </w:pPr>
            <w:r w:rsidRPr="00AA743C">
              <w:rPr>
                <w:rFonts w:asciiTheme="minorHAnsi" w:hAnsiTheme="minorHAnsi" w:cstheme="majorHAnsi"/>
              </w:rPr>
              <w:t xml:space="preserve">Distribute the burdens and benefits </w:t>
            </w:r>
            <w:r>
              <w:rPr>
                <w:rFonts w:asciiTheme="minorHAnsi" w:hAnsiTheme="minorHAnsi" w:cstheme="majorHAnsi"/>
              </w:rPr>
              <w:t xml:space="preserve">justly </w:t>
            </w:r>
            <w:r w:rsidRPr="00AA743C">
              <w:rPr>
                <w:rFonts w:asciiTheme="minorHAnsi" w:hAnsiTheme="minorHAnsi" w:cstheme="majorHAnsi"/>
              </w:rPr>
              <w:t xml:space="preserve">by: </w:t>
            </w:r>
          </w:p>
          <w:p w14:paraId="56371500" w14:textId="74267373" w:rsidR="003C5221" w:rsidRPr="006A2897" w:rsidRDefault="003C5221" w:rsidP="006A2897">
            <w:pPr>
              <w:pStyle w:val="ListParagraph"/>
              <w:numPr>
                <w:ilvl w:val="0"/>
                <w:numId w:val="10"/>
              </w:numPr>
              <w:rPr>
                <w:rFonts w:asciiTheme="minorHAnsi" w:hAnsiTheme="minorHAnsi" w:cstheme="majorHAnsi"/>
              </w:rPr>
            </w:pPr>
            <w:r w:rsidRPr="006A2897">
              <w:rPr>
                <w:rFonts w:asciiTheme="minorHAnsi" w:hAnsiTheme="minorHAnsi" w:cstheme="majorHAnsi"/>
              </w:rPr>
              <w:t>Ensuring burdens are not borne disproportionately by individual midwives, clients</w:t>
            </w:r>
            <w:r w:rsidR="00E7579C">
              <w:rPr>
                <w:rFonts w:asciiTheme="minorHAnsi" w:hAnsiTheme="minorHAnsi" w:cstheme="majorHAnsi"/>
              </w:rPr>
              <w:t xml:space="preserve">, </w:t>
            </w:r>
            <w:r w:rsidRPr="006A2897">
              <w:rPr>
                <w:rFonts w:asciiTheme="minorHAnsi" w:hAnsiTheme="minorHAnsi" w:cstheme="majorHAnsi"/>
              </w:rPr>
              <w:t>practices</w:t>
            </w:r>
            <w:r w:rsidR="00E7579C">
              <w:rPr>
                <w:rFonts w:asciiTheme="minorHAnsi" w:hAnsiTheme="minorHAnsi" w:cstheme="majorHAnsi"/>
              </w:rPr>
              <w:t>,</w:t>
            </w:r>
            <w:r w:rsidRPr="006A2897">
              <w:rPr>
                <w:rFonts w:asciiTheme="minorHAnsi" w:hAnsiTheme="minorHAnsi" w:cstheme="majorHAnsi"/>
              </w:rPr>
              <w:t xml:space="preserve"> institutions or those who are vulnerable or historically marginalized</w:t>
            </w:r>
            <w:r>
              <w:rPr>
                <w:rFonts w:asciiTheme="minorHAnsi" w:hAnsiTheme="minorHAnsi" w:cstheme="majorHAnsi"/>
              </w:rPr>
              <w:t>.</w:t>
            </w:r>
          </w:p>
          <w:p w14:paraId="1A2D936B" w14:textId="77777777" w:rsidR="003C5221" w:rsidRPr="006A2897" w:rsidRDefault="003C5221" w:rsidP="006A2897">
            <w:pPr>
              <w:pStyle w:val="ListParagraph"/>
              <w:numPr>
                <w:ilvl w:val="0"/>
                <w:numId w:val="10"/>
              </w:numPr>
              <w:rPr>
                <w:rFonts w:asciiTheme="minorHAnsi" w:hAnsiTheme="minorHAnsi" w:cstheme="majorHAnsi"/>
              </w:rPr>
            </w:pPr>
            <w:r w:rsidRPr="006A2897">
              <w:rPr>
                <w:rFonts w:asciiTheme="minorHAnsi" w:hAnsiTheme="minorHAnsi" w:cstheme="majorHAnsi"/>
              </w:rPr>
              <w:t>Using allocation processes for distribution of benefits that do not arbitrarily disadvantage anyone in particular</w:t>
            </w:r>
            <w:r>
              <w:rPr>
                <w:rFonts w:asciiTheme="minorHAnsi" w:hAnsiTheme="minorHAnsi" w:cstheme="majorHAnsi"/>
              </w:rPr>
              <w:t>.</w:t>
            </w:r>
          </w:p>
          <w:p w14:paraId="617D315B" w14:textId="77777777" w:rsidR="003C5221" w:rsidRPr="006A2897" w:rsidRDefault="003C5221" w:rsidP="006A2897">
            <w:pPr>
              <w:pStyle w:val="ListParagraph"/>
              <w:numPr>
                <w:ilvl w:val="0"/>
                <w:numId w:val="10"/>
              </w:numPr>
              <w:rPr>
                <w:rFonts w:asciiTheme="minorHAnsi" w:hAnsiTheme="minorHAnsi" w:cstheme="majorHAnsi"/>
              </w:rPr>
            </w:pPr>
            <w:r w:rsidRPr="006A2897">
              <w:rPr>
                <w:rFonts w:asciiTheme="minorHAnsi" w:hAnsiTheme="minorHAnsi" w:cstheme="majorHAnsi"/>
              </w:rPr>
              <w:t>Not discriminating between persons based on factors not relevant to the situation (e</w:t>
            </w:r>
            <w:r>
              <w:rPr>
                <w:rFonts w:asciiTheme="minorHAnsi" w:hAnsiTheme="minorHAnsi" w:cstheme="majorHAnsi"/>
              </w:rPr>
              <w:t>.</w:t>
            </w:r>
            <w:r w:rsidRPr="006A2897">
              <w:rPr>
                <w:rFonts w:asciiTheme="minorHAnsi" w:hAnsiTheme="minorHAnsi" w:cstheme="majorHAnsi"/>
              </w:rPr>
              <w:t>g. special treatment for the famous)</w:t>
            </w:r>
            <w:r>
              <w:rPr>
                <w:rFonts w:asciiTheme="minorHAnsi" w:hAnsiTheme="minorHAnsi" w:cstheme="majorHAnsi"/>
              </w:rPr>
              <w:t>.</w:t>
            </w:r>
          </w:p>
          <w:p w14:paraId="1ADB66D3" w14:textId="77777777" w:rsidR="00CD041E" w:rsidRPr="006A2897" w:rsidRDefault="003C5221" w:rsidP="006A2897">
            <w:pPr>
              <w:pStyle w:val="ListParagraph"/>
              <w:numPr>
                <w:ilvl w:val="0"/>
                <w:numId w:val="10"/>
              </w:numPr>
              <w:rPr>
                <w:rFonts w:asciiTheme="minorHAnsi" w:hAnsiTheme="minorHAnsi"/>
              </w:rPr>
            </w:pPr>
            <w:r w:rsidRPr="006A2897">
              <w:rPr>
                <w:rFonts w:asciiTheme="minorHAnsi" w:hAnsiTheme="minorHAnsi" w:cstheme="majorHAnsi"/>
              </w:rPr>
              <w:t>Considering risk level of individuals and communities when making decisions (e</w:t>
            </w:r>
            <w:r>
              <w:rPr>
                <w:rFonts w:asciiTheme="minorHAnsi" w:hAnsiTheme="minorHAnsi" w:cstheme="majorHAnsi"/>
              </w:rPr>
              <w:t>.</w:t>
            </w:r>
            <w:r w:rsidR="00A5736B" w:rsidRPr="006A2897">
              <w:rPr>
                <w:rFonts w:asciiTheme="minorHAnsi" w:hAnsiTheme="minorHAnsi" w:cstheme="majorHAnsi"/>
              </w:rPr>
              <w:t xml:space="preserve">g. </w:t>
            </w:r>
            <w:r w:rsidRPr="006A2897">
              <w:rPr>
                <w:rFonts w:asciiTheme="minorHAnsi" w:hAnsiTheme="minorHAnsi" w:cstheme="majorHAnsi"/>
              </w:rPr>
              <w:t>people of colour</w:t>
            </w:r>
            <w:r>
              <w:rPr>
                <w:rFonts w:asciiTheme="minorHAnsi" w:hAnsiTheme="minorHAnsi" w:cstheme="majorHAnsi"/>
              </w:rPr>
              <w:t>, vulnerable populations</w:t>
            </w:r>
            <w:r w:rsidRPr="006A2897">
              <w:rPr>
                <w:rFonts w:asciiTheme="minorHAnsi" w:hAnsiTheme="minorHAnsi" w:cstheme="majorHAnsi"/>
              </w:rPr>
              <w:t xml:space="preserve"> and those with co-morbidities are at higher risk of harm)</w:t>
            </w:r>
            <w:r>
              <w:rPr>
                <w:rFonts w:asciiTheme="minorHAnsi" w:hAnsiTheme="minorHAnsi" w:cstheme="majorHAnsi"/>
              </w:rPr>
              <w:t>.</w:t>
            </w:r>
          </w:p>
        </w:tc>
      </w:tr>
      <w:tr w:rsidR="00CD041E" w:rsidRPr="00CD041E" w14:paraId="065EC9C7" w14:textId="77777777" w:rsidTr="00065F05">
        <w:tc>
          <w:tcPr>
            <w:tcW w:w="2245" w:type="dxa"/>
            <w:tcBorders>
              <w:bottom w:val="single" w:sz="4" w:space="0" w:color="auto"/>
            </w:tcBorders>
            <w:shd w:val="clear" w:color="auto" w:fill="BFBFBF" w:themeFill="background1" w:themeFillShade="BF"/>
          </w:tcPr>
          <w:p w14:paraId="38560A42" w14:textId="77777777" w:rsidR="00CD041E" w:rsidRPr="006A2897" w:rsidRDefault="00CD041E" w:rsidP="00CD041E">
            <w:pPr>
              <w:rPr>
                <w:rFonts w:asciiTheme="minorHAnsi" w:hAnsiTheme="minorHAnsi"/>
                <w:b/>
              </w:rPr>
            </w:pPr>
            <w:r w:rsidRPr="006A2897">
              <w:rPr>
                <w:rFonts w:asciiTheme="minorHAnsi" w:hAnsiTheme="minorHAnsi"/>
                <w:b/>
              </w:rPr>
              <w:t>Utility</w:t>
            </w:r>
          </w:p>
        </w:tc>
        <w:tc>
          <w:tcPr>
            <w:tcW w:w="7105" w:type="dxa"/>
            <w:tcBorders>
              <w:bottom w:val="single" w:sz="4" w:space="0" w:color="auto"/>
            </w:tcBorders>
            <w:shd w:val="clear" w:color="auto" w:fill="F2F2F2" w:themeFill="background1" w:themeFillShade="F2"/>
          </w:tcPr>
          <w:p w14:paraId="57D44B6F" w14:textId="77777777" w:rsidR="00CD041E" w:rsidRPr="00CD041E" w:rsidRDefault="003C5221" w:rsidP="00CD041E">
            <w:pPr>
              <w:rPr>
                <w:rFonts w:asciiTheme="minorHAnsi" w:hAnsiTheme="minorHAnsi"/>
              </w:rPr>
            </w:pPr>
            <w:r w:rsidRPr="00AA743C">
              <w:rPr>
                <w:rFonts w:asciiTheme="minorHAnsi" w:hAnsiTheme="minorHAnsi" w:cstheme="majorHAnsi"/>
              </w:rPr>
              <w:t>Maximize the greatest possible good for the greatest possible number of individuals by considering impact of individual and practice decisions.</w:t>
            </w:r>
          </w:p>
        </w:tc>
      </w:tr>
      <w:tr w:rsidR="00065F05" w:rsidRPr="00CD041E" w14:paraId="35604AA8" w14:textId="77777777" w:rsidTr="00065F05">
        <w:tc>
          <w:tcPr>
            <w:tcW w:w="2245" w:type="dxa"/>
            <w:tcBorders>
              <w:left w:val="nil"/>
              <w:bottom w:val="nil"/>
              <w:right w:val="nil"/>
            </w:tcBorders>
            <w:shd w:val="clear" w:color="auto" w:fill="auto"/>
          </w:tcPr>
          <w:p w14:paraId="5DA6DF7B" w14:textId="66ACCE4A" w:rsidR="00065F05" w:rsidRPr="00065F05" w:rsidRDefault="00065F05" w:rsidP="008E5170">
            <w:pPr>
              <w:rPr>
                <w:rFonts w:asciiTheme="minorHAnsi" w:hAnsiTheme="minorHAnsi"/>
              </w:rPr>
            </w:pPr>
            <w:r w:rsidRPr="00065F05">
              <w:rPr>
                <w:rFonts w:asciiTheme="minorHAnsi" w:hAnsiTheme="minorHAnsi"/>
              </w:rPr>
              <w:t xml:space="preserve">Adapted from </w:t>
            </w:r>
            <w:r w:rsidRPr="00065F05">
              <w:rPr>
                <w:rFonts w:asciiTheme="minorHAnsi" w:hAnsiTheme="minorHAnsi"/>
              </w:rPr>
              <w:fldChar w:fldCharType="begin"/>
            </w:r>
            <w:r w:rsidRPr="00065F05">
              <w:rPr>
                <w:rFonts w:asciiTheme="minorHAnsi" w:hAnsiTheme="minorHAnsi"/>
              </w:rPr>
              <w:instrText xml:space="preserve"> ADDIN ZOTERO_ITEM CSL_CITATION {"citationID":"tv4CHY7P","properties":{"formattedCitation":"(3\\uc0\\u8211{}7)","plainCitation":"(3–7)","noteIndex":0},"citationItems":[{"id":187,"uris":["http://zotero.org/users/5933209/items/VUJ2YKRJ"],"uri":["http://zotero.org/users/5933209/items/VUJ2YKRJ"],"itemData":{"id":187,"type":"article-journal","container-title":"Public Health Ethics","DOI":"10.1093/phe/phn025","ISSN":"1754-9973, 1754-9981","issue":"3","journalAbbreviation":"Public Health Ethics","language":"en","page":"196-209","source":"DOI.org (Crossref)","title":"A Relational Account of Public Health Ethics","volume":"1","author":[{"family":"Baylis","given":"F."},{"family":"Kenny","given":"N. P."},{"family":"Sherwin","given":"S."}],"issued":{"date-parts":[["2008",11,1]]}}},{"id":227,"uris":["http://zotero.org/users/5933209/items/SJRLCWQQ"],"uri":["http://zotero.org/users/5933209/items/SJRLCWQQ"],"itemData":{"id":227,"type":"article-journal","abstract":"Objectives: The objective of this paper is to discuss principles relevant to ethical deliberation in public health. Methods: Conceptual analysis and literature review. Results: Four principles are identified: The Harm Principle, The Principle of Least Restrictive Means, The Reciprocity Principle, and The Transparency Principle. Two examples of how the principles are applied in practice are provided. Interpretation: The paper illustrates how clinical ethics is not an appropriate model for public health ethics and argues that the type of reasoning involved in public health ethics may be at potential variance from that of empirical science. Further research and debate on the appropriate ethics for public health are required. Objectifs : Étudier les principes d'un débat éthique en santé publique. Méthode : Analyse notionnelle et enquête bibliographique. Résultats : Nous avons cerné quatre principes (réduction des méfaits, choix des moyens les moins restrictifs, réciprocité et transparence) et fourni deux exemples de leur application dans la pratique. Interprétation : Le modèle de déontologie clinique ne convient pas à la santé publique, car le type de raisonnement employé pour les questions éthiques en santé publique peut être différent de celui des sciences empiriques. Il faudrait pousser la recherche et le débat pour définir un modèle éthique qui convienne à la santé publique.","archive":"JSTOR","container-title":"Canadian Journal of Public Health / Revue Canadienne de Sante'e Publique","ISSN":"0008-4263","issue":"2","page":"101-103","source":"JSTOR","title":"Principles for the Justification of Public Health Intervention","volume":"93","author":[{"family":"Upshur","given":"R.E.G."}],"issued":{"date-parts":[["2002"]]}}},{"id":2607,"uris":["http://zotero.org/users/5933209/items/SUH3KZZW"],"uri":["http://zotero.org/users/5933209/items/SUH3KZZW"],"itemData":{"id":2607,"type":"report","collection-title":"A report of the University of Toronto Joint Centre for Bioethics Pandemic Influenza Working Group","event-place":"Toronto","language":"en","page":"29","publisher":"University of Toronto Joint Centre for Bioethics","publisher-place":"Toronto","source":"Zotero","title":"Stand on Guard for Thee:Ethical considerations in preparedness planning for pandemic influenza","author":[{"family":"Upshur","given":"Ross E G"},{"family":"Faith","given":"Karen"},{"family":"Gibson","given":"Jennifer"},{"family":"Thompson","given":"Alison K"},{"family":"Shawn","given":"C. Tracy"},{"family":"Kumanan","given":"Wilson"},{"family":"Singer","given":"Peter A."}],"issued":{"date-parts":[["2005"]]}}},{"id":2604,"uris":["http://zotero.org/users/5933209/items/TZAECVMG"],"uri":["http://zotero.org/users/5933209/items/TZAECVMG"],"itemData":{"id":2604,"type":"webpage","abstract":"Drug shortages are common but are increasingly being reported as a concern by health professionals (Canadian Agency for Drugs and Technologies in Health 2011; Ventola 2011).","container-title":"Healthcare Quarterly","language":"en","note":"issue: 3\nsource: www-longwoods-com.myaccess.library.utoronto.ca\nvolume: 15","title":"Ethical framework for resource allocation during a drug supply shortage","URL":"http://www.longwoods.com/content/23040/healthcare-quarterly/ethical-framework-for-resource-allocation-during-a-drug-supply-shortage","author":[{"family":"Gibson","given":"Jennifer L."},{"family":"Bean","given":"Sally"},{"family":"Chidwick","given":"Paula"},{"family":"Godkin","given":"Dianne"},{"family":"Wagner","given":"Robert W. Sibbald and Frank"}],"accessed":{"date-parts":[["2020",3,19]]},"issued":{"date-parts":[["2012",7,30]]}}},{"id":2879,"uris":["http://zotero.org/users/5933209/items/TKY3QKYA"],"uri":["http://zotero.org/users/5933209/items/TKY3QKYA"],"itemData":{"id":2879,"type":"webpage","abstract":"Sally Bean, Kevin Reel, Maxwell J. Smith, Blair Henry, and Maria McDonald","title":"JCB Ethical-Framework-for-the-Allocation-of-Personal-Protective-Equipment-2020.pdf","URL":"https://www.ontariomidwives.ca/sites/default/files/IPAC%20Protocols/JCB%20Ethical-Framework-for-the-Allocation-of-Personal-Protective-Equipment-2020.pdf","author":[{"family":"Bean","given":"Sally"},{"family":"Reel","given":"Kevin"},{"family":"Smith","given":"Maxwell J"},{"family":"Henry","given":"Blair"},{"family":"McDonald","given":"Maria"}],"accessed":{"date-parts":[["2020",4,9]]}}}],"schema":"https://github.com/citation-style-language/schema/raw/master/csl-citation.json"} </w:instrText>
            </w:r>
            <w:r w:rsidRPr="00065F05">
              <w:rPr>
                <w:rFonts w:asciiTheme="minorHAnsi" w:hAnsiTheme="minorHAnsi"/>
              </w:rPr>
              <w:fldChar w:fldCharType="separate"/>
            </w:r>
            <w:r w:rsidRPr="00065F05">
              <w:rPr>
                <w:rFonts w:asciiTheme="minorHAnsi" w:hAnsiTheme="minorHAnsi"/>
              </w:rPr>
              <w:t>(3–7)</w:t>
            </w:r>
            <w:r w:rsidRPr="00065F05">
              <w:rPr>
                <w:rFonts w:asciiTheme="minorHAnsi" w:hAnsiTheme="minorHAnsi"/>
              </w:rPr>
              <w:fldChar w:fldCharType="end"/>
            </w:r>
          </w:p>
        </w:tc>
        <w:tc>
          <w:tcPr>
            <w:tcW w:w="7105" w:type="dxa"/>
            <w:tcBorders>
              <w:left w:val="nil"/>
              <w:bottom w:val="nil"/>
              <w:right w:val="single" w:sz="4" w:space="0" w:color="auto"/>
            </w:tcBorders>
            <w:shd w:val="clear" w:color="auto" w:fill="auto"/>
          </w:tcPr>
          <w:p w14:paraId="65D84873" w14:textId="77777777" w:rsidR="00065F05" w:rsidRPr="00AA743C" w:rsidRDefault="00065F05" w:rsidP="00CD041E">
            <w:pPr>
              <w:rPr>
                <w:rFonts w:asciiTheme="minorHAnsi" w:hAnsiTheme="minorHAnsi" w:cstheme="majorHAnsi"/>
              </w:rPr>
            </w:pPr>
          </w:p>
        </w:tc>
      </w:tr>
    </w:tbl>
    <w:p w14:paraId="7D6F92B5" w14:textId="77777777" w:rsidR="00BF6D6D" w:rsidRPr="00AA743C" w:rsidRDefault="00A63248" w:rsidP="00681D8A">
      <w:pPr>
        <w:pStyle w:val="Heading2"/>
        <w:rPr>
          <w:rFonts w:asciiTheme="minorHAnsi" w:hAnsiTheme="minorHAnsi" w:cstheme="majorHAnsi"/>
        </w:rPr>
      </w:pPr>
      <w:bookmarkStart w:id="8" w:name="_Toc38296590"/>
      <w:bookmarkStart w:id="9" w:name="_Toc38366952"/>
      <w:r w:rsidRPr="00AA743C">
        <w:rPr>
          <w:rFonts w:asciiTheme="minorHAnsi" w:hAnsiTheme="minorHAnsi" w:cstheme="majorHAnsi"/>
        </w:rPr>
        <w:t>Goals of an</w:t>
      </w:r>
      <w:r w:rsidR="003717EC" w:rsidRPr="00AA743C">
        <w:rPr>
          <w:rFonts w:asciiTheme="minorHAnsi" w:hAnsiTheme="minorHAnsi" w:cstheme="majorHAnsi"/>
        </w:rPr>
        <w:t xml:space="preserve"> ethical framewor</w:t>
      </w:r>
      <w:r w:rsidR="00A5736B">
        <w:rPr>
          <w:rFonts w:asciiTheme="minorHAnsi" w:hAnsiTheme="minorHAnsi" w:cstheme="majorHAnsi"/>
        </w:rPr>
        <w:t>k</w:t>
      </w:r>
      <w:bookmarkEnd w:id="8"/>
      <w:bookmarkEnd w:id="9"/>
    </w:p>
    <w:p w14:paraId="3C5C2B88" w14:textId="77777777" w:rsidR="00BF6D6D" w:rsidRPr="006A2897" w:rsidRDefault="00A5736B" w:rsidP="006A2897">
      <w:pPr>
        <w:pStyle w:val="ListParagraph"/>
        <w:numPr>
          <w:ilvl w:val="0"/>
          <w:numId w:val="11"/>
        </w:numPr>
        <w:spacing w:before="240"/>
        <w:rPr>
          <w:rFonts w:asciiTheme="minorHAnsi" w:hAnsiTheme="minorHAnsi" w:cstheme="majorHAnsi"/>
        </w:rPr>
      </w:pPr>
      <w:r w:rsidRPr="006A2897">
        <w:rPr>
          <w:rFonts w:asciiTheme="minorHAnsi" w:hAnsiTheme="minorHAnsi" w:cstheme="majorHAnsi"/>
        </w:rPr>
        <w:t xml:space="preserve">Provides a </w:t>
      </w:r>
      <w:r w:rsidR="001B229E" w:rsidRPr="006A2897">
        <w:rPr>
          <w:rFonts w:asciiTheme="minorHAnsi" w:hAnsiTheme="minorHAnsi" w:cstheme="majorHAnsi"/>
        </w:rPr>
        <w:t>c</w:t>
      </w:r>
      <w:r w:rsidR="003717EC" w:rsidRPr="006A2897">
        <w:rPr>
          <w:rFonts w:asciiTheme="minorHAnsi" w:hAnsiTheme="minorHAnsi" w:cstheme="majorHAnsi"/>
        </w:rPr>
        <w:t>lear process for informed decision-making</w:t>
      </w:r>
      <w:r>
        <w:rPr>
          <w:rFonts w:asciiTheme="minorHAnsi" w:hAnsiTheme="minorHAnsi" w:cstheme="majorHAnsi"/>
        </w:rPr>
        <w:t>.</w:t>
      </w:r>
    </w:p>
    <w:p w14:paraId="36FECAF6" w14:textId="77777777" w:rsidR="00BF6D6D" w:rsidRPr="006A2897" w:rsidRDefault="00A5736B" w:rsidP="006A2897">
      <w:pPr>
        <w:pStyle w:val="ListParagraph"/>
        <w:numPr>
          <w:ilvl w:val="0"/>
          <w:numId w:val="11"/>
        </w:numPr>
        <w:rPr>
          <w:rFonts w:asciiTheme="minorHAnsi" w:hAnsiTheme="minorHAnsi" w:cstheme="majorHAnsi"/>
        </w:rPr>
      </w:pPr>
      <w:r>
        <w:rPr>
          <w:rFonts w:asciiTheme="minorHAnsi" w:hAnsiTheme="minorHAnsi" w:cstheme="majorHAnsi"/>
        </w:rPr>
        <w:t>Increases</w:t>
      </w:r>
      <w:r w:rsidRPr="006A2897">
        <w:rPr>
          <w:rFonts w:asciiTheme="minorHAnsi" w:hAnsiTheme="minorHAnsi" w:cstheme="majorHAnsi"/>
        </w:rPr>
        <w:t xml:space="preserve"> </w:t>
      </w:r>
      <w:r w:rsidR="003717EC" w:rsidRPr="006A2897">
        <w:rPr>
          <w:rFonts w:asciiTheme="minorHAnsi" w:hAnsiTheme="minorHAnsi" w:cstheme="majorHAnsi"/>
        </w:rPr>
        <w:t>accountability to stakeholders</w:t>
      </w:r>
      <w:r>
        <w:rPr>
          <w:rFonts w:asciiTheme="minorHAnsi" w:hAnsiTheme="minorHAnsi" w:cstheme="majorHAnsi"/>
        </w:rPr>
        <w:t>.</w:t>
      </w:r>
    </w:p>
    <w:p w14:paraId="67BD0EF0" w14:textId="77777777" w:rsidR="00BF6D6D" w:rsidRPr="006A2897" w:rsidRDefault="001B229E" w:rsidP="006A2897">
      <w:pPr>
        <w:pStyle w:val="ListParagraph"/>
        <w:numPr>
          <w:ilvl w:val="0"/>
          <w:numId w:val="11"/>
        </w:numPr>
        <w:rPr>
          <w:rFonts w:asciiTheme="minorHAnsi" w:hAnsiTheme="minorHAnsi" w:cstheme="majorHAnsi"/>
        </w:rPr>
      </w:pPr>
      <w:r w:rsidRPr="006A2897">
        <w:rPr>
          <w:rFonts w:asciiTheme="minorHAnsi" w:hAnsiTheme="minorHAnsi" w:cstheme="majorHAnsi"/>
        </w:rPr>
        <w:t>Increases o</w:t>
      </w:r>
      <w:r w:rsidR="003717EC" w:rsidRPr="006A2897">
        <w:rPr>
          <w:rFonts w:asciiTheme="minorHAnsi" w:hAnsiTheme="minorHAnsi" w:cstheme="majorHAnsi"/>
        </w:rPr>
        <w:t>penness and transparency</w:t>
      </w:r>
      <w:r w:rsidR="00A5736B">
        <w:rPr>
          <w:rFonts w:asciiTheme="minorHAnsi" w:hAnsiTheme="minorHAnsi" w:cstheme="majorHAnsi"/>
        </w:rPr>
        <w:t>.</w:t>
      </w:r>
    </w:p>
    <w:p w14:paraId="5AF309A4" w14:textId="77777777" w:rsidR="001B229E" w:rsidRPr="006A2897" w:rsidRDefault="001B229E" w:rsidP="006A2897">
      <w:pPr>
        <w:pStyle w:val="ListParagraph"/>
        <w:numPr>
          <w:ilvl w:val="0"/>
          <w:numId w:val="11"/>
        </w:numPr>
        <w:spacing w:after="240"/>
        <w:rPr>
          <w:rFonts w:asciiTheme="minorHAnsi" w:hAnsiTheme="minorHAnsi" w:cstheme="majorHAnsi"/>
        </w:rPr>
      </w:pPr>
      <w:r w:rsidRPr="006A2897">
        <w:rPr>
          <w:rFonts w:asciiTheme="minorHAnsi" w:hAnsiTheme="minorHAnsi" w:cstheme="majorHAnsi"/>
        </w:rPr>
        <w:t>Is r</w:t>
      </w:r>
      <w:r w:rsidR="003717EC" w:rsidRPr="006A2897">
        <w:rPr>
          <w:rFonts w:asciiTheme="minorHAnsi" w:hAnsiTheme="minorHAnsi" w:cstheme="majorHAnsi"/>
        </w:rPr>
        <w:t xml:space="preserve">esponsive to changes in information, feedback and </w:t>
      </w:r>
      <w:r w:rsidR="006A2897" w:rsidRPr="006A2897">
        <w:rPr>
          <w:rFonts w:asciiTheme="minorHAnsi" w:hAnsiTheme="minorHAnsi" w:cstheme="majorHAnsi"/>
        </w:rPr>
        <w:t>circumstance</w:t>
      </w:r>
      <w:r w:rsidR="006A2897">
        <w:rPr>
          <w:rFonts w:asciiTheme="minorHAnsi" w:hAnsiTheme="minorHAnsi" w:cstheme="majorHAnsi"/>
        </w:rPr>
        <w:t>s.</w:t>
      </w:r>
    </w:p>
    <w:p w14:paraId="38C5CD78" w14:textId="10332914" w:rsidR="00BF6D6D" w:rsidRPr="00AA743C" w:rsidRDefault="001B229E" w:rsidP="006A2897">
      <w:r>
        <w:rPr>
          <w:rFonts w:asciiTheme="minorHAnsi" w:hAnsiTheme="minorHAnsi" w:cstheme="majorHAnsi"/>
        </w:rPr>
        <w:t>Using an ethical</w:t>
      </w:r>
      <w:r w:rsidRPr="006A2897">
        <w:rPr>
          <w:rFonts w:asciiTheme="minorHAnsi" w:hAnsiTheme="minorHAnsi" w:cstheme="majorHAnsi"/>
        </w:rPr>
        <w:t xml:space="preserve"> framework </w:t>
      </w:r>
      <w:r>
        <w:rPr>
          <w:rFonts w:asciiTheme="minorHAnsi" w:hAnsiTheme="minorHAnsi" w:cstheme="majorHAnsi"/>
        </w:rPr>
        <w:t xml:space="preserve">allows for a structured approach to working through a problem </w:t>
      </w:r>
      <w:r w:rsidRPr="006A2897">
        <w:rPr>
          <w:rFonts w:asciiTheme="minorHAnsi" w:hAnsiTheme="minorHAnsi" w:cstheme="majorHAnsi"/>
        </w:rPr>
        <w:t xml:space="preserve">by </w:t>
      </w:r>
      <w:r w:rsidR="00A5736B">
        <w:rPr>
          <w:rFonts w:asciiTheme="minorHAnsi" w:hAnsiTheme="minorHAnsi" w:cstheme="majorHAnsi"/>
        </w:rPr>
        <w:t>evaluating</w:t>
      </w:r>
      <w:r w:rsidRPr="006A2897">
        <w:rPr>
          <w:rFonts w:asciiTheme="minorHAnsi" w:hAnsiTheme="minorHAnsi" w:cstheme="majorHAnsi"/>
        </w:rPr>
        <w:t xml:space="preserve"> relevant considerations</w:t>
      </w:r>
      <w:r>
        <w:rPr>
          <w:rFonts w:asciiTheme="minorHAnsi" w:hAnsiTheme="minorHAnsi" w:cstheme="majorHAnsi"/>
        </w:rPr>
        <w:t>, identifying who will be impacted</w:t>
      </w:r>
      <w:r w:rsidRPr="006A2897">
        <w:rPr>
          <w:rFonts w:asciiTheme="minorHAnsi" w:hAnsiTheme="minorHAnsi" w:cstheme="majorHAnsi"/>
        </w:rPr>
        <w:t xml:space="preserve"> and </w:t>
      </w:r>
      <w:r w:rsidR="002E5D26">
        <w:rPr>
          <w:rFonts w:asciiTheme="minorHAnsi" w:hAnsiTheme="minorHAnsi" w:cstheme="majorHAnsi"/>
        </w:rPr>
        <w:t xml:space="preserve">identifying values and feelings in </w:t>
      </w:r>
      <w:r w:rsidR="00E7579C">
        <w:rPr>
          <w:rFonts w:asciiTheme="minorHAnsi" w:hAnsiTheme="minorHAnsi" w:cstheme="majorHAnsi"/>
        </w:rPr>
        <w:t>potential</w:t>
      </w:r>
      <w:r w:rsidRPr="006A2897">
        <w:rPr>
          <w:rFonts w:asciiTheme="minorHAnsi" w:hAnsiTheme="minorHAnsi" w:cstheme="majorHAnsi"/>
        </w:rPr>
        <w:t xml:space="preserve"> solutions</w:t>
      </w:r>
      <w:r w:rsidR="00E7579C">
        <w:rPr>
          <w:rFonts w:asciiTheme="minorHAnsi" w:hAnsiTheme="minorHAnsi" w:cstheme="majorHAnsi"/>
        </w:rPr>
        <w:t>.</w:t>
      </w:r>
      <w:r w:rsidRPr="006A2897">
        <w:rPr>
          <w:rFonts w:asciiTheme="minorHAnsi" w:hAnsiTheme="minorHAnsi" w:cstheme="majorHAnsi"/>
        </w:rPr>
        <w:t xml:space="preserve"> </w:t>
      </w:r>
      <w:r w:rsidR="00E7579C">
        <w:rPr>
          <w:rFonts w:asciiTheme="minorHAnsi" w:hAnsiTheme="minorHAnsi" w:cstheme="majorHAnsi"/>
        </w:rPr>
        <w:t xml:space="preserve"> Ultimately, ethical frameworks are helpful for making complex decisions in practice. </w:t>
      </w:r>
    </w:p>
    <w:p w14:paraId="176835DC" w14:textId="584DD282" w:rsidR="00A63248" w:rsidRPr="00065F05" w:rsidRDefault="00A63248" w:rsidP="00065F05">
      <w:pPr>
        <w:pStyle w:val="Heading2"/>
        <w:jc w:val="center"/>
        <w:rPr>
          <w:color w:val="4F81BD" w:themeColor="accent1"/>
        </w:rPr>
      </w:pPr>
      <w:bookmarkStart w:id="10" w:name="_Toc38366953"/>
      <w:r w:rsidRPr="00065F05">
        <w:rPr>
          <w:color w:val="4F81BD" w:themeColor="accent1"/>
        </w:rPr>
        <w:t xml:space="preserve">Ethical </w:t>
      </w:r>
      <w:r w:rsidR="003B3D21" w:rsidRPr="00065F05">
        <w:rPr>
          <w:color w:val="4F81BD" w:themeColor="accent1"/>
        </w:rPr>
        <w:t xml:space="preserve">decision-making </w:t>
      </w:r>
      <w:r w:rsidRPr="00065F05">
        <w:rPr>
          <w:color w:val="4F81BD" w:themeColor="accent1"/>
        </w:rPr>
        <w:t>framework for midwives</w:t>
      </w:r>
      <w:bookmarkEnd w:id="10"/>
    </w:p>
    <w:p w14:paraId="41579722" w14:textId="77777777" w:rsidR="00065F05" w:rsidRDefault="00065F05" w:rsidP="00065F05">
      <w:pPr>
        <w:rPr>
          <w:rFonts w:asciiTheme="minorHAnsi" w:hAnsiTheme="minorHAnsi" w:cstheme="majorHAnsi"/>
          <w:lang w:val="en-CA"/>
        </w:rPr>
      </w:pPr>
    </w:p>
    <w:p w14:paraId="68C07EE6" w14:textId="15BB91D3" w:rsidR="00065F05" w:rsidRDefault="00065F05" w:rsidP="00065F05">
      <w:r w:rsidRPr="00065F05">
        <w:rPr>
          <w:rFonts w:asciiTheme="minorHAnsi" w:hAnsiTheme="minorHAnsi" w:cstheme="majorHAnsi"/>
          <w:lang w:val="en-CA"/>
        </w:rPr>
        <w:t>This framework has been adapted from the IDEA framework for ethical decision-making developed by Trillium Health Partner, with inspiration from the Markkula centre for applied ethics framework, McDonald’s ethics Shareware</w:t>
      </w:r>
      <w:r w:rsidRPr="00065F05">
        <w:rPr>
          <w:rFonts w:asciiTheme="minorHAnsi" w:hAnsiTheme="minorHAnsi" w:cstheme="majorHAnsi"/>
        </w:rPr>
        <w:t xml:space="preserve"> </w:t>
      </w:r>
      <w:r w:rsidRPr="00065F05">
        <w:rPr>
          <w:rFonts w:asciiTheme="minorHAnsi" w:hAnsiTheme="minorHAnsi" w:cstheme="majorHAnsi"/>
        </w:rPr>
        <w:fldChar w:fldCharType="begin"/>
      </w:r>
      <w:r w:rsidRPr="00065F05">
        <w:rPr>
          <w:rFonts w:asciiTheme="minorHAnsi" w:hAnsiTheme="minorHAnsi" w:cstheme="majorHAnsi"/>
        </w:rPr>
        <w:instrText xml:space="preserve"> ADDIN ZOTERO_ITEM CSL_CITATION {"citationID":"R1Ty9LWR","properties":{"formattedCitation":"(8\\uc0\\u8211{}10)","plainCitation":"(8–10)","noteIndex":2},"citationItems":[{"id":2881,"uris":["http://zotero.org/users/5933209/items/SXV5WNN5"],"uri":["http://zotero.org/users/5933209/items/SXV5WNN5"],"itemData":{"id":2881,"type":"article-journal","language":"en","page":"16","source":"Zotero","title":"IDEA: Ethical Decision-Making Framework","issued":{"date-parts":[["2013"]]}}},{"id":2882,"uris":["http://zotero.org/users/5933209/items/LCQPWZL5"],"uri":["http://zotero.org/users/5933209/items/LCQPWZL5"],"itemData":{"id":2882,"type":"article","language":"English","publisher":"Santa Clara University","title":"A-Framework-for-Ethical-Decision-Making.pdf","URL":"https://www.scu.edu/media/ethics-center/ethical-decision-making/A-Framework-for-Ethical-Decision-Making.pdf","author":[{"literal":"Markkula Center for Applied Ethics"}],"accessed":{"date-parts":[["2020",4,8]]},"issued":{"date-parts":[["2018"]]}}},{"id":2867,"uris":["http://zotero.org/users/5933209/items/4V4VG7JW"],"uri":["http://zotero.org/users/5933209/items/4V4VG7JW"],"itemData":{"id":2867,"type":"article-journal","language":"en","page":"4","source":"Zotero","title":"A Framework for Ethical Decision-Making: Version 6.0 Ethics Shareware","author":[{"family":"McDonald","given":"Michael"}],"issued":{"date-parts":[["2001",1]]}}}],"schema":"https://github.com/citation-style-language/schema/raw/master/csl-citation.json"} </w:instrText>
      </w:r>
      <w:r w:rsidRPr="00065F05">
        <w:rPr>
          <w:rFonts w:asciiTheme="minorHAnsi" w:hAnsiTheme="minorHAnsi" w:cstheme="majorHAnsi"/>
        </w:rPr>
        <w:fldChar w:fldCharType="separate"/>
      </w:r>
      <w:r w:rsidRPr="00065F05">
        <w:rPr>
          <w:rFonts w:asciiTheme="minorHAnsi" w:hAnsiTheme="minorHAnsi" w:cs="Times New Roman"/>
        </w:rPr>
        <w:t>(8–10)</w:t>
      </w:r>
      <w:r w:rsidRPr="00065F05">
        <w:rPr>
          <w:rFonts w:asciiTheme="minorHAnsi" w:hAnsiTheme="minorHAnsi" w:cstheme="majorHAnsi"/>
        </w:rPr>
        <w:fldChar w:fldCharType="end"/>
      </w:r>
      <w:r w:rsidRPr="00065F05">
        <w:rPr>
          <w:rFonts w:asciiTheme="minorHAnsi" w:hAnsiTheme="minorHAnsi" w:cstheme="majorHAnsi"/>
          <w:lang w:val="en-CA"/>
        </w:rPr>
        <w:t xml:space="preserve"> and </w:t>
      </w:r>
      <w:r w:rsidR="00756E44">
        <w:rPr>
          <w:rFonts w:asciiTheme="minorHAnsi" w:hAnsiTheme="minorHAnsi" w:cstheme="majorHAnsi"/>
          <w:lang w:val="en-CA"/>
        </w:rPr>
        <w:t xml:space="preserve">other scholarly work </w:t>
      </w:r>
      <w:r w:rsidRPr="00065F05">
        <w:rPr>
          <w:rFonts w:asciiTheme="minorHAnsi" w:hAnsiTheme="minorHAnsi" w:cstheme="majorHAnsi"/>
          <w:lang w:val="en-CA"/>
        </w:rPr>
        <w:t>from the field of feminist bioethics.</w:t>
      </w:r>
    </w:p>
    <w:p w14:paraId="13E6F46B" w14:textId="7DDB60B6" w:rsidR="00BF6D6D" w:rsidRPr="006A2897" w:rsidRDefault="00DF25E7" w:rsidP="00065F05">
      <w:pPr>
        <w:pStyle w:val="Subtitle"/>
        <w:numPr>
          <w:ilvl w:val="0"/>
          <w:numId w:val="14"/>
        </w:numPr>
        <w:rPr>
          <w:rFonts w:asciiTheme="minorHAnsi" w:hAnsiTheme="minorHAnsi"/>
        </w:rPr>
      </w:pPr>
      <w:r w:rsidRPr="006A2897">
        <w:rPr>
          <w:rFonts w:asciiTheme="minorHAnsi" w:hAnsiTheme="minorHAnsi"/>
        </w:rPr>
        <w:t>Identify the problem and potential solutions</w:t>
      </w:r>
    </w:p>
    <w:p w14:paraId="1E3B68E4" w14:textId="77777777" w:rsidR="001B229E" w:rsidRPr="00AA743C" w:rsidRDefault="003717EC" w:rsidP="006A2897">
      <w:pPr>
        <w:spacing w:before="240" w:after="240"/>
        <w:ind w:left="360"/>
        <w:rPr>
          <w:rFonts w:asciiTheme="minorHAnsi" w:hAnsiTheme="minorHAnsi" w:cstheme="majorHAnsi"/>
        </w:rPr>
      </w:pPr>
      <w:r w:rsidRPr="006A2897">
        <w:rPr>
          <w:rFonts w:asciiTheme="minorHAnsi" w:hAnsiTheme="minorHAnsi" w:cstheme="majorHAnsi"/>
          <w:b/>
        </w:rPr>
        <w:t>What is the situation or the problem?</w:t>
      </w:r>
      <w:r w:rsidR="00737C8D" w:rsidRPr="00AA743C">
        <w:rPr>
          <w:rFonts w:asciiTheme="minorHAnsi" w:hAnsiTheme="minorHAnsi" w:cstheme="majorHAnsi"/>
        </w:rPr>
        <w:t xml:space="preserve"> </w:t>
      </w:r>
      <w:r w:rsidR="00DF25E7" w:rsidRPr="006A2897">
        <w:rPr>
          <w:rFonts w:asciiTheme="minorHAnsi" w:hAnsiTheme="minorHAnsi" w:cstheme="majorHAnsi"/>
          <w:color w:val="7F7F7F" w:themeColor="text1" w:themeTint="80"/>
        </w:rPr>
        <w:t>[</w:t>
      </w:r>
      <w:r w:rsidR="00E32691" w:rsidRPr="006A2897">
        <w:rPr>
          <w:rFonts w:asciiTheme="minorHAnsi" w:hAnsiTheme="minorHAnsi" w:cstheme="majorHAnsi"/>
          <w:color w:val="7F7F7F" w:themeColor="text1" w:themeTint="80"/>
        </w:rPr>
        <w:t>D</w:t>
      </w:r>
      <w:r w:rsidR="00737C8D" w:rsidRPr="006A2897">
        <w:rPr>
          <w:rFonts w:asciiTheme="minorHAnsi" w:hAnsiTheme="minorHAnsi" w:cstheme="majorHAnsi"/>
          <w:color w:val="7F7F7F" w:themeColor="text1" w:themeTint="80"/>
        </w:rPr>
        <w:t>escribe</w:t>
      </w:r>
      <w:r w:rsidR="00A72415" w:rsidRPr="006A2897">
        <w:rPr>
          <w:rFonts w:asciiTheme="minorHAnsi" w:hAnsiTheme="minorHAnsi" w:cstheme="majorHAnsi"/>
          <w:color w:val="7F7F7F" w:themeColor="text1" w:themeTint="80"/>
        </w:rPr>
        <w:t xml:space="preserve"> problem</w:t>
      </w:r>
      <w:r w:rsidR="00DF25E7" w:rsidRPr="006A2897">
        <w:rPr>
          <w:rFonts w:asciiTheme="minorHAnsi" w:hAnsiTheme="minorHAnsi" w:cstheme="majorHAnsi"/>
          <w:color w:val="7F7F7F" w:themeColor="text1" w:themeTint="80"/>
        </w:rPr>
        <w:t>]</w:t>
      </w:r>
    </w:p>
    <w:p w14:paraId="6833B942" w14:textId="77777777" w:rsidR="00BF6D6D" w:rsidRDefault="00BF6D6D" w:rsidP="006A2897">
      <w:pPr>
        <w:spacing w:before="240" w:after="240"/>
        <w:rPr>
          <w:rFonts w:asciiTheme="minorHAnsi" w:hAnsiTheme="minorHAnsi" w:cstheme="majorHAnsi"/>
        </w:rPr>
      </w:pPr>
    </w:p>
    <w:p w14:paraId="40C37EE6" w14:textId="77777777" w:rsidR="008971A8" w:rsidRPr="00AA743C" w:rsidRDefault="008971A8" w:rsidP="006A2897">
      <w:pPr>
        <w:spacing w:before="240" w:after="240"/>
        <w:rPr>
          <w:rFonts w:asciiTheme="minorHAnsi" w:hAnsiTheme="minorHAnsi" w:cstheme="majorHAnsi"/>
        </w:rPr>
      </w:pPr>
    </w:p>
    <w:p w14:paraId="5DF25C74" w14:textId="77777777" w:rsidR="00BF6D6D" w:rsidRPr="00AA743C" w:rsidRDefault="00BF6D6D" w:rsidP="006A2897">
      <w:pPr>
        <w:spacing w:before="240" w:after="240"/>
        <w:rPr>
          <w:rFonts w:asciiTheme="minorHAnsi" w:hAnsiTheme="minorHAnsi" w:cstheme="majorHAnsi"/>
        </w:rPr>
      </w:pPr>
    </w:p>
    <w:p w14:paraId="35D1AE6D" w14:textId="77777777" w:rsidR="001B229E" w:rsidRPr="006A2897" w:rsidRDefault="003717EC" w:rsidP="006A2897">
      <w:pPr>
        <w:spacing w:before="240" w:after="240"/>
        <w:ind w:left="360"/>
        <w:rPr>
          <w:rFonts w:asciiTheme="minorHAnsi" w:hAnsiTheme="minorHAnsi" w:cstheme="majorHAnsi"/>
        </w:rPr>
      </w:pPr>
      <w:r w:rsidRPr="006A2897">
        <w:rPr>
          <w:rFonts w:asciiTheme="minorHAnsi" w:hAnsiTheme="minorHAnsi" w:cstheme="majorHAnsi"/>
          <w:b/>
        </w:rPr>
        <w:t>What is the ethical issue?</w:t>
      </w:r>
      <w:r w:rsidR="00737C8D" w:rsidRPr="00AA743C">
        <w:rPr>
          <w:rFonts w:asciiTheme="minorHAnsi" w:hAnsiTheme="minorHAnsi" w:cstheme="majorHAnsi"/>
        </w:rPr>
        <w:t xml:space="preserve"> </w:t>
      </w:r>
      <w:r w:rsidR="00DF25E7">
        <w:rPr>
          <w:rFonts w:asciiTheme="minorHAnsi" w:hAnsiTheme="minorHAnsi" w:cstheme="majorHAnsi"/>
        </w:rPr>
        <w:t xml:space="preserve"> W</w:t>
      </w:r>
      <w:r w:rsidR="00737C8D" w:rsidRPr="00AA743C">
        <w:rPr>
          <w:rFonts w:asciiTheme="minorHAnsi" w:hAnsiTheme="minorHAnsi" w:cstheme="majorHAnsi"/>
        </w:rPr>
        <w:t>hat part of this situation o</w:t>
      </w:r>
      <w:r w:rsidR="00DE62AA" w:rsidRPr="00AA743C">
        <w:rPr>
          <w:rFonts w:asciiTheme="minorHAnsi" w:hAnsiTheme="minorHAnsi" w:cstheme="majorHAnsi"/>
        </w:rPr>
        <w:t xml:space="preserve">r </w:t>
      </w:r>
      <w:r w:rsidR="00737C8D" w:rsidRPr="00AA743C">
        <w:rPr>
          <w:rFonts w:asciiTheme="minorHAnsi" w:hAnsiTheme="minorHAnsi" w:cstheme="majorHAnsi"/>
        </w:rPr>
        <w:t xml:space="preserve">problem is causing </w:t>
      </w:r>
      <w:r w:rsidR="001B229E">
        <w:rPr>
          <w:rFonts w:asciiTheme="minorHAnsi" w:hAnsiTheme="minorHAnsi" w:cstheme="majorHAnsi"/>
        </w:rPr>
        <w:t xml:space="preserve">moral </w:t>
      </w:r>
      <w:r w:rsidR="00737C8D" w:rsidRPr="00AA743C">
        <w:rPr>
          <w:rFonts w:asciiTheme="minorHAnsi" w:hAnsiTheme="minorHAnsi" w:cstheme="majorHAnsi"/>
        </w:rPr>
        <w:t>distress?</w:t>
      </w:r>
      <w:r w:rsidR="00DF25E7">
        <w:rPr>
          <w:rFonts w:asciiTheme="minorHAnsi" w:hAnsiTheme="minorHAnsi" w:cstheme="majorHAnsi"/>
        </w:rPr>
        <w:t xml:space="preserve">  </w:t>
      </w:r>
      <w:r w:rsidR="00DF25E7" w:rsidRPr="006A2897">
        <w:rPr>
          <w:rFonts w:asciiTheme="minorHAnsi" w:hAnsiTheme="minorHAnsi" w:cstheme="majorHAnsi"/>
          <w:color w:val="7F7F7F" w:themeColor="text1" w:themeTint="80"/>
        </w:rPr>
        <w:t>[Identify ethical issue]</w:t>
      </w:r>
    </w:p>
    <w:p w14:paraId="481D4EBC" w14:textId="77777777" w:rsidR="001B229E" w:rsidRDefault="001B229E" w:rsidP="006A2897">
      <w:pPr>
        <w:spacing w:before="240" w:after="240"/>
        <w:rPr>
          <w:rFonts w:asciiTheme="minorHAnsi" w:hAnsiTheme="minorHAnsi" w:cstheme="majorHAnsi"/>
        </w:rPr>
      </w:pPr>
    </w:p>
    <w:p w14:paraId="2762528C" w14:textId="77777777" w:rsidR="001B229E" w:rsidRDefault="001B229E" w:rsidP="006A2897">
      <w:pPr>
        <w:spacing w:before="240" w:after="240"/>
        <w:rPr>
          <w:rFonts w:asciiTheme="minorHAnsi" w:hAnsiTheme="minorHAnsi" w:cstheme="majorHAnsi"/>
        </w:rPr>
      </w:pPr>
    </w:p>
    <w:p w14:paraId="02058CF2" w14:textId="77777777" w:rsidR="00DF25E7" w:rsidRPr="00AA743C" w:rsidRDefault="00DF25E7" w:rsidP="006A2897">
      <w:pPr>
        <w:spacing w:before="240" w:after="240"/>
        <w:rPr>
          <w:rFonts w:asciiTheme="minorHAnsi" w:hAnsiTheme="minorHAnsi" w:cstheme="majorHAnsi"/>
        </w:rPr>
      </w:pPr>
    </w:p>
    <w:p w14:paraId="29FCC95A" w14:textId="77777777" w:rsidR="00BF6D6D" w:rsidRDefault="003717EC" w:rsidP="006A2897">
      <w:pPr>
        <w:spacing w:before="240" w:after="240"/>
        <w:ind w:left="360"/>
        <w:rPr>
          <w:rFonts w:asciiTheme="minorHAnsi" w:hAnsiTheme="minorHAnsi" w:cstheme="majorHAnsi"/>
          <w:color w:val="7F7F7F" w:themeColor="text1" w:themeTint="80"/>
        </w:rPr>
      </w:pPr>
      <w:r w:rsidRPr="006A2897">
        <w:rPr>
          <w:rFonts w:asciiTheme="minorHAnsi" w:hAnsiTheme="minorHAnsi" w:cstheme="majorHAnsi"/>
          <w:b/>
        </w:rPr>
        <w:t xml:space="preserve">What are </w:t>
      </w:r>
      <w:r w:rsidR="001B229E" w:rsidRPr="006A2897">
        <w:rPr>
          <w:rFonts w:asciiTheme="minorHAnsi" w:hAnsiTheme="minorHAnsi" w:cstheme="majorHAnsi"/>
          <w:b/>
        </w:rPr>
        <w:t>potential solutions to the problem?</w:t>
      </w:r>
      <w:r w:rsidRPr="00AA743C">
        <w:rPr>
          <w:rFonts w:asciiTheme="minorHAnsi" w:hAnsiTheme="minorHAnsi" w:cstheme="majorHAnsi"/>
        </w:rPr>
        <w:t xml:space="preserve"> </w:t>
      </w:r>
      <w:r w:rsidR="00E32691" w:rsidRPr="006A2897">
        <w:rPr>
          <w:rFonts w:asciiTheme="minorHAnsi" w:hAnsiTheme="minorHAnsi" w:cstheme="majorHAnsi"/>
          <w:color w:val="7F7F7F" w:themeColor="text1" w:themeTint="80"/>
        </w:rPr>
        <w:t>[</w:t>
      </w:r>
      <w:r w:rsidR="00E32691">
        <w:rPr>
          <w:rFonts w:asciiTheme="minorHAnsi" w:hAnsiTheme="minorHAnsi" w:cstheme="majorHAnsi"/>
          <w:color w:val="7F7F7F" w:themeColor="text1" w:themeTint="80"/>
        </w:rPr>
        <w:t>List possible options/solutions</w:t>
      </w:r>
      <w:r w:rsidR="00E32691" w:rsidRPr="006A2897">
        <w:rPr>
          <w:rFonts w:asciiTheme="minorHAnsi" w:hAnsiTheme="minorHAnsi" w:cstheme="majorHAnsi"/>
          <w:color w:val="7F7F7F" w:themeColor="text1" w:themeTint="80"/>
        </w:rPr>
        <w:t>]</w:t>
      </w:r>
    </w:p>
    <w:p w14:paraId="67746607" w14:textId="77777777" w:rsidR="008971A8" w:rsidRDefault="008971A8" w:rsidP="006A2897">
      <w:pPr>
        <w:spacing w:before="240" w:after="240"/>
        <w:ind w:left="360"/>
        <w:rPr>
          <w:rFonts w:asciiTheme="minorHAnsi" w:hAnsiTheme="minorHAnsi" w:cstheme="majorHAnsi"/>
        </w:rPr>
      </w:pPr>
    </w:p>
    <w:p w14:paraId="61C54655" w14:textId="5D924E77" w:rsidR="00BF6D6D" w:rsidRPr="006A2897" w:rsidRDefault="00E32691" w:rsidP="00065F05">
      <w:pPr>
        <w:pStyle w:val="Subtitle"/>
        <w:numPr>
          <w:ilvl w:val="0"/>
          <w:numId w:val="14"/>
        </w:numPr>
        <w:rPr>
          <w:rFonts w:asciiTheme="minorHAnsi" w:hAnsiTheme="minorHAnsi"/>
        </w:rPr>
      </w:pPr>
      <w:r w:rsidRPr="006A2897">
        <w:rPr>
          <w:rFonts w:asciiTheme="minorHAnsi" w:hAnsiTheme="minorHAnsi"/>
        </w:rPr>
        <w:t>F</w:t>
      </w:r>
      <w:r w:rsidR="003717EC" w:rsidRPr="006A2897">
        <w:rPr>
          <w:rFonts w:asciiTheme="minorHAnsi" w:hAnsiTheme="minorHAnsi"/>
        </w:rPr>
        <w:t xml:space="preserve">or every proposed </w:t>
      </w:r>
      <w:r w:rsidR="002E5D26" w:rsidRPr="006A2897">
        <w:rPr>
          <w:rFonts w:asciiTheme="minorHAnsi" w:hAnsiTheme="minorHAnsi"/>
        </w:rPr>
        <w:t>solution, work through the table below.</w:t>
      </w:r>
    </w:p>
    <w:p w14:paraId="6828040B" w14:textId="77777777" w:rsidR="00A72415" w:rsidRPr="006A2897" w:rsidRDefault="00A72415" w:rsidP="00A72415">
      <w:pPr>
        <w:spacing w:before="240" w:after="240"/>
        <w:rPr>
          <w:rFonts w:asciiTheme="minorHAnsi" w:eastAsia="Times New Roman" w:hAnsiTheme="minorHAnsi" w:cs="Times New Roman"/>
          <w:color w:val="4F81BD" w:themeColor="accent1"/>
          <w:lang w:val="en-CA"/>
        </w:rPr>
      </w:pPr>
      <w:r w:rsidRPr="006A2897">
        <w:rPr>
          <w:rFonts w:asciiTheme="minorHAnsi" w:eastAsia="Times New Roman" w:hAnsiTheme="minorHAnsi"/>
          <w:b/>
          <w:bCs/>
          <w:color w:val="4F81BD" w:themeColor="accent1"/>
          <w:u w:val="single"/>
          <w:lang w:val="en-CA"/>
        </w:rPr>
        <w:t xml:space="preserve">OPTION 1:  </w:t>
      </w:r>
      <w:r w:rsidRPr="006A2897">
        <w:rPr>
          <w:rFonts w:asciiTheme="minorHAnsi" w:eastAsia="Times New Roman" w:hAnsiTheme="minorHAnsi"/>
          <w:bCs/>
          <w:color w:val="7F7F7F" w:themeColor="text1" w:themeTint="80"/>
          <w:u w:val="single"/>
          <w:lang w:val="en-CA"/>
        </w:rPr>
        <w:t>[insert possible solution here]</w:t>
      </w:r>
    </w:p>
    <w:tbl>
      <w:tblPr>
        <w:tblW w:w="0" w:type="auto"/>
        <w:tblCellMar>
          <w:top w:w="15" w:type="dxa"/>
          <w:left w:w="15" w:type="dxa"/>
          <w:bottom w:w="15" w:type="dxa"/>
          <w:right w:w="15" w:type="dxa"/>
        </w:tblCellMar>
        <w:tblLook w:val="04A0" w:firstRow="1" w:lastRow="0" w:firstColumn="1" w:lastColumn="0" w:noHBand="0" w:noVBand="1"/>
      </w:tblPr>
      <w:tblGrid>
        <w:gridCol w:w="3397"/>
        <w:gridCol w:w="5953"/>
      </w:tblGrid>
      <w:tr w:rsidR="00A72415" w:rsidRPr="006A2897" w14:paraId="3A3E9E99"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FF9AE"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
                <w:bCs/>
                <w:color w:val="000000"/>
                <w:lang w:val="en-CA"/>
              </w:rPr>
              <w:t>Stakeholders</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A6053" w14:textId="77777777" w:rsidR="00A72415" w:rsidRDefault="00A72415" w:rsidP="004B6C2C">
            <w:pPr>
              <w:rPr>
                <w:rFonts w:asciiTheme="minorHAnsi" w:hAnsiTheme="minorHAnsi" w:cstheme="majorHAnsi"/>
              </w:rPr>
            </w:pPr>
            <w:r>
              <w:rPr>
                <w:rFonts w:asciiTheme="minorHAnsi" w:eastAsia="Times New Roman" w:hAnsiTheme="minorHAnsi" w:cs="Times New Roman"/>
                <w:bCs/>
                <w:color w:val="000000"/>
                <w:lang w:val="en-CA"/>
              </w:rPr>
              <w:t xml:space="preserve">Who does the decision impact and how? </w:t>
            </w:r>
            <w:r w:rsidRPr="006A2897">
              <w:rPr>
                <w:rFonts w:asciiTheme="minorHAnsi" w:hAnsiTheme="minorHAnsi" w:cstheme="majorHAnsi"/>
              </w:rPr>
              <w:t>(e.g. individual midwives, practice group, hospital, clients, larger community)</w:t>
            </w:r>
          </w:p>
          <w:p w14:paraId="089E415F" w14:textId="77777777" w:rsidR="00A72415" w:rsidRPr="006A2897" w:rsidRDefault="00A72415" w:rsidP="004B6C2C">
            <w:pPr>
              <w:rPr>
                <w:rFonts w:asciiTheme="minorHAnsi" w:eastAsia="Times New Roman" w:hAnsiTheme="minorHAnsi" w:cs="Times New Roman"/>
                <w:bCs/>
                <w:color w:val="000000"/>
                <w:lang w:val="en-CA"/>
              </w:rPr>
            </w:pPr>
            <w:r w:rsidRPr="006A2897">
              <w:rPr>
                <w:rFonts w:asciiTheme="minorHAnsi" w:eastAsia="Times New Roman" w:hAnsiTheme="minorHAnsi" w:cs="Times New Roman"/>
                <w:bCs/>
                <w:color w:val="7F7F7F" w:themeColor="text1" w:themeTint="80"/>
                <w:lang w:val="en-CA"/>
              </w:rPr>
              <w:t>[insert stakeholders]</w:t>
            </w:r>
          </w:p>
        </w:tc>
      </w:tr>
      <w:tr w:rsidR="00A72415" w:rsidRPr="006A2897" w14:paraId="6F204430"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71932"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
                <w:bCs/>
                <w:color w:val="000000"/>
                <w:lang w:val="en-CA"/>
              </w:rPr>
              <w:t>Values that support this solution</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E3CD4"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Cs/>
                <w:color w:val="7F7F7F" w:themeColor="text1" w:themeTint="80"/>
                <w:lang w:val="en-CA"/>
              </w:rPr>
              <w:t xml:space="preserve">[insert </w:t>
            </w:r>
            <w:hyperlink w:anchor="_Overarching_values_and" w:history="1">
              <w:r w:rsidRPr="006A2897">
                <w:rPr>
                  <w:rStyle w:val="Hyperlink"/>
                  <w:rFonts w:asciiTheme="minorHAnsi" w:eastAsia="Times New Roman" w:hAnsiTheme="minorHAnsi" w:cs="Times New Roman"/>
                  <w:bCs/>
                  <w:color w:val="0070C0"/>
                  <w:lang w:val="en-CA"/>
                </w:rPr>
                <w:t>values</w:t>
              </w:r>
            </w:hyperlink>
            <w:r w:rsidRPr="006A2897">
              <w:rPr>
                <w:rFonts w:asciiTheme="minorHAnsi" w:eastAsia="Times New Roman" w:hAnsiTheme="minorHAnsi" w:cs="Times New Roman"/>
                <w:bCs/>
                <w:color w:val="7F7F7F" w:themeColor="text1" w:themeTint="80"/>
                <w:lang w:val="en-CA"/>
              </w:rPr>
              <w:t xml:space="preserve"> to support solution]</w:t>
            </w:r>
          </w:p>
        </w:tc>
      </w:tr>
      <w:tr w:rsidR="00A72415" w:rsidRPr="006A2897" w14:paraId="05FF80FF"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4E7F6"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
                <w:bCs/>
                <w:color w:val="000000"/>
                <w:lang w:val="en-CA"/>
              </w:rPr>
              <w:t>Values against this solution</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3B264"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Cs/>
                <w:color w:val="7F7F7F" w:themeColor="text1" w:themeTint="80"/>
                <w:lang w:val="en-CA"/>
              </w:rPr>
              <w:t xml:space="preserve">[insert </w:t>
            </w:r>
            <w:hyperlink w:anchor="_Overarching_values_and" w:history="1">
              <w:r w:rsidRPr="006A2897">
                <w:rPr>
                  <w:rStyle w:val="Hyperlink"/>
                  <w:rFonts w:asciiTheme="minorHAnsi" w:eastAsia="Times New Roman" w:hAnsiTheme="minorHAnsi" w:cs="Times New Roman"/>
                  <w:bCs/>
                  <w:color w:val="0070C0"/>
                  <w:lang w:val="en-CA"/>
                </w:rPr>
                <w:t>values</w:t>
              </w:r>
            </w:hyperlink>
            <w:r w:rsidRPr="006A2897">
              <w:rPr>
                <w:rFonts w:asciiTheme="minorHAnsi" w:eastAsia="Times New Roman" w:hAnsiTheme="minorHAnsi" w:cs="Times New Roman"/>
                <w:bCs/>
                <w:color w:val="7F7F7F" w:themeColor="text1" w:themeTint="80"/>
                <w:lang w:val="en-CA"/>
              </w:rPr>
              <w:t xml:space="preserve"> that are against this solution]</w:t>
            </w:r>
          </w:p>
        </w:tc>
      </w:tr>
      <w:tr w:rsidR="00A72415" w:rsidRPr="006A2897" w14:paraId="5C04C6AB"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461DF"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
                <w:bCs/>
                <w:color w:val="000000"/>
                <w:lang w:val="en-CA"/>
              </w:rPr>
              <w:t>Expected benefits</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B7A6E"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Cs/>
                <w:color w:val="7F7F7F" w:themeColor="text1" w:themeTint="80"/>
                <w:lang w:val="en-CA"/>
              </w:rPr>
              <w:t>[list expected benefits]</w:t>
            </w:r>
          </w:p>
        </w:tc>
      </w:tr>
      <w:tr w:rsidR="00A72415" w:rsidRPr="006A2897" w14:paraId="7E24BE24"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67FDD"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
                <w:bCs/>
                <w:color w:val="000000"/>
                <w:lang w:val="en-CA"/>
              </w:rPr>
              <w:t>Expected harm</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410C9"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color w:val="7F7F7F" w:themeColor="text1" w:themeTint="80"/>
                <w:lang w:val="en-CA"/>
              </w:rPr>
              <w:t>[list expected harms]</w:t>
            </w:r>
          </w:p>
        </w:tc>
      </w:tr>
      <w:tr w:rsidR="00A72415" w:rsidRPr="006A2897" w14:paraId="0F871AC6"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F6416" w14:textId="77777777" w:rsidR="00A72415" w:rsidRPr="006A2897" w:rsidRDefault="00A72415" w:rsidP="006A2897">
            <w:pPr>
              <w:rPr>
                <w:rFonts w:asciiTheme="minorHAnsi" w:eastAsia="Times New Roman" w:hAnsiTheme="minorHAnsi" w:cs="Times New Roman"/>
                <w:lang w:val="en-CA"/>
              </w:rPr>
            </w:pPr>
            <w:r w:rsidRPr="006A2897">
              <w:rPr>
                <w:rFonts w:asciiTheme="minorHAnsi" w:eastAsia="Times New Roman" w:hAnsiTheme="minorHAnsi" w:cs="Times New Roman"/>
                <w:b/>
                <w:bCs/>
                <w:color w:val="000000"/>
                <w:lang w:val="en-CA"/>
              </w:rPr>
              <w:t>Harm mitigation</w:t>
            </w:r>
            <w:r>
              <w:rPr>
                <w:rFonts w:asciiTheme="minorHAnsi" w:eastAsia="Times New Roman" w:hAnsiTheme="minorHAnsi" w:cs="Times New Roman"/>
                <w:lang w:val="en-CA"/>
              </w:rPr>
              <w:t xml:space="preserve"> </w:t>
            </w:r>
            <w:r>
              <w:rPr>
                <w:rFonts w:asciiTheme="minorHAnsi" w:eastAsia="Times New Roman" w:hAnsiTheme="minorHAnsi" w:cs="Times New Roman"/>
                <w:b/>
                <w:bCs/>
                <w:color w:val="000000"/>
                <w:lang w:val="en-CA"/>
              </w:rPr>
              <w:t>that may be</w:t>
            </w:r>
            <w:r w:rsidRPr="006A2897">
              <w:rPr>
                <w:rFonts w:asciiTheme="minorHAnsi" w:eastAsia="Times New Roman" w:hAnsiTheme="minorHAnsi" w:cs="Times New Roman"/>
                <w:b/>
                <w:bCs/>
                <w:color w:val="000000"/>
                <w:lang w:val="en-CA"/>
              </w:rPr>
              <w:t xml:space="preserve"> implement</w:t>
            </w:r>
            <w:r>
              <w:rPr>
                <w:rFonts w:asciiTheme="minorHAnsi" w:eastAsia="Times New Roman" w:hAnsiTheme="minorHAnsi" w:cs="Times New Roman"/>
                <w:b/>
                <w:bCs/>
                <w:color w:val="000000"/>
                <w:lang w:val="en-CA"/>
              </w:rPr>
              <w:t>ed</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F8752"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Cs/>
                <w:color w:val="7F7F7F" w:themeColor="text1" w:themeTint="80"/>
                <w:lang w:val="en-CA"/>
              </w:rPr>
              <w:t>[list harm mitigation solutions for possible solution]</w:t>
            </w:r>
          </w:p>
        </w:tc>
      </w:tr>
      <w:tr w:rsidR="00A72415" w:rsidRPr="006A2897" w14:paraId="50F2E703"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AEA6E"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
                <w:bCs/>
                <w:color w:val="000000"/>
                <w:lang w:val="en-CA"/>
              </w:rPr>
              <w:t>Evidence for</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06943"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Cs/>
                <w:color w:val="7F7F7F" w:themeColor="text1" w:themeTint="80"/>
                <w:lang w:val="en-CA"/>
              </w:rPr>
              <w:t>[list what evidence is available to support this solution]</w:t>
            </w:r>
          </w:p>
        </w:tc>
      </w:tr>
      <w:tr w:rsidR="00A72415" w:rsidRPr="006A2897" w14:paraId="23137D0A"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5365C"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
                <w:bCs/>
                <w:color w:val="000000"/>
                <w:lang w:val="en-CA"/>
              </w:rPr>
              <w:t>Evidence against</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319DA"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Cs/>
                <w:color w:val="7F7F7F" w:themeColor="text1" w:themeTint="80"/>
                <w:lang w:val="en-CA"/>
              </w:rPr>
              <w:t>[list what evidence is available that does not support this solution]</w:t>
            </w:r>
          </w:p>
        </w:tc>
      </w:tr>
      <w:tr w:rsidR="00A72415" w:rsidRPr="006A2897" w14:paraId="3EC91B3F"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0AEFE" w14:textId="53A89D33" w:rsidR="00A72415" w:rsidRPr="006A2897" w:rsidRDefault="00DF25E7" w:rsidP="006A2897">
            <w:pPr>
              <w:rPr>
                <w:rFonts w:asciiTheme="minorHAnsi" w:eastAsia="Times New Roman" w:hAnsiTheme="minorHAnsi" w:cs="Times New Roman"/>
                <w:lang w:val="en-CA"/>
              </w:rPr>
            </w:pPr>
            <w:r>
              <w:rPr>
                <w:rFonts w:asciiTheme="minorHAnsi" w:eastAsia="Times New Roman" w:hAnsiTheme="minorHAnsi" w:cs="Times New Roman"/>
                <w:b/>
                <w:bCs/>
                <w:color w:val="000000"/>
                <w:lang w:val="en-CA"/>
              </w:rPr>
              <w:t>E</w:t>
            </w:r>
            <w:r w:rsidR="00A72415" w:rsidRPr="006A2897">
              <w:rPr>
                <w:rFonts w:asciiTheme="minorHAnsi" w:eastAsia="Times New Roman" w:hAnsiTheme="minorHAnsi" w:cs="Times New Roman"/>
                <w:b/>
                <w:bCs/>
                <w:color w:val="000000"/>
                <w:lang w:val="en-CA"/>
              </w:rPr>
              <w:t xml:space="preserve">motions this solution </w:t>
            </w:r>
            <w:r>
              <w:rPr>
                <w:rFonts w:asciiTheme="minorHAnsi" w:eastAsia="Times New Roman" w:hAnsiTheme="minorHAnsi" w:cs="Times New Roman"/>
                <w:b/>
                <w:bCs/>
                <w:color w:val="000000"/>
                <w:lang w:val="en-CA"/>
              </w:rPr>
              <w:t>elicits</w:t>
            </w:r>
            <w:r w:rsidR="00D92A5C">
              <w:rPr>
                <w:rStyle w:val="FootnoteReference"/>
                <w:rFonts w:asciiTheme="minorHAnsi" w:eastAsia="Times New Roman" w:hAnsiTheme="minorHAnsi" w:cs="Times New Roman"/>
                <w:b/>
                <w:bCs/>
                <w:color w:val="000000"/>
                <w:lang w:val="en-CA"/>
              </w:rPr>
              <w:footnoteReference w:id="2"/>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4074E" w14:textId="0D9C0474" w:rsidR="00DF25E7" w:rsidRPr="008971A8" w:rsidRDefault="00A72415" w:rsidP="008971A8">
            <w:pPr>
              <w:spacing w:before="120" w:line="240" w:lineRule="auto"/>
              <w:rPr>
                <w:rFonts w:asciiTheme="minorHAnsi" w:eastAsia="Times New Roman" w:hAnsiTheme="minorHAnsi" w:cs="Times New Roman"/>
                <w:bCs/>
                <w:color w:val="000000"/>
                <w:lang w:val="en-CA"/>
              </w:rPr>
            </w:pPr>
            <w:r w:rsidRPr="006A2897">
              <w:rPr>
                <w:rFonts w:asciiTheme="minorHAnsi" w:eastAsia="Times New Roman" w:hAnsiTheme="minorHAnsi" w:cs="Times New Roman"/>
                <w:bCs/>
                <w:color w:val="7F7F7F" w:themeColor="text1" w:themeTint="80"/>
                <w:lang w:val="en-CA"/>
              </w:rPr>
              <w:t xml:space="preserve">[list </w:t>
            </w:r>
            <w:r w:rsidR="00DF25E7" w:rsidRPr="006A2897">
              <w:rPr>
                <w:rFonts w:asciiTheme="minorHAnsi" w:eastAsia="Times New Roman" w:hAnsiTheme="minorHAnsi" w:cs="Times New Roman"/>
                <w:bCs/>
                <w:color w:val="7F7F7F" w:themeColor="text1" w:themeTint="80"/>
                <w:lang w:val="en-CA"/>
              </w:rPr>
              <w:t>emotions that</w:t>
            </w:r>
            <w:r w:rsidRPr="006A2897">
              <w:rPr>
                <w:rFonts w:asciiTheme="minorHAnsi" w:eastAsia="Times New Roman" w:hAnsiTheme="minorHAnsi" w:cs="Times New Roman"/>
                <w:bCs/>
                <w:color w:val="7F7F7F" w:themeColor="text1" w:themeTint="80"/>
                <w:lang w:val="en-CA"/>
              </w:rPr>
              <w:t xml:space="preserve"> arise]</w:t>
            </w:r>
          </w:p>
        </w:tc>
      </w:tr>
      <w:tr w:rsidR="00A72415" w:rsidRPr="006A2897" w14:paraId="43E22DE7" w14:textId="77777777" w:rsidTr="004B6C2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7068B"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
                <w:bCs/>
                <w:color w:val="000000"/>
                <w:lang w:val="en-CA"/>
              </w:rPr>
              <w:t>Other issues to consider</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2E75A" w14:textId="77777777" w:rsidR="00A72415" w:rsidRPr="006A2897" w:rsidRDefault="00A72415" w:rsidP="004B6C2C">
            <w:pPr>
              <w:rPr>
                <w:rFonts w:asciiTheme="minorHAnsi" w:eastAsia="Times New Roman" w:hAnsiTheme="minorHAnsi" w:cs="Times New Roman"/>
                <w:lang w:val="en-CA"/>
              </w:rPr>
            </w:pPr>
            <w:r w:rsidRPr="006A2897">
              <w:rPr>
                <w:rFonts w:asciiTheme="minorHAnsi" w:eastAsia="Times New Roman" w:hAnsiTheme="minorHAnsi" w:cs="Times New Roman"/>
                <w:bCs/>
                <w:color w:val="7F7F7F" w:themeColor="text1" w:themeTint="80"/>
                <w:lang w:val="en-CA"/>
              </w:rPr>
              <w:t>[list what else ought to be considered with this solution]</w:t>
            </w:r>
          </w:p>
        </w:tc>
      </w:tr>
    </w:tbl>
    <w:p w14:paraId="5707D853" w14:textId="77777777" w:rsidR="00A72415" w:rsidRPr="006A2897" w:rsidRDefault="00A72415" w:rsidP="00A72415">
      <w:pPr>
        <w:rPr>
          <w:rFonts w:asciiTheme="minorHAnsi" w:eastAsia="Times New Roman" w:hAnsiTheme="minorHAnsi" w:cs="Times New Roman"/>
          <w:lang w:val="en-CA"/>
        </w:rPr>
      </w:pPr>
    </w:p>
    <w:p w14:paraId="6302C716" w14:textId="77777777" w:rsidR="00D7732B" w:rsidRPr="006A2897" w:rsidRDefault="003717EC" w:rsidP="006A2897">
      <w:pPr>
        <w:rPr>
          <w:rFonts w:asciiTheme="minorHAnsi" w:hAnsiTheme="minorHAnsi"/>
          <w:b/>
        </w:rPr>
      </w:pPr>
      <w:r w:rsidRPr="006A2897">
        <w:rPr>
          <w:rFonts w:asciiTheme="minorHAnsi" w:hAnsiTheme="minorHAnsi"/>
          <w:b/>
        </w:rPr>
        <w:t>Questions to ask</w:t>
      </w:r>
      <w:r w:rsidR="00D7732B" w:rsidRPr="006A2897">
        <w:rPr>
          <w:rFonts w:asciiTheme="minorHAnsi" w:hAnsiTheme="minorHAnsi"/>
          <w:b/>
        </w:rPr>
        <w:t xml:space="preserve"> about this solution</w:t>
      </w:r>
      <w:r w:rsidRPr="006A2897">
        <w:rPr>
          <w:rFonts w:asciiTheme="minorHAnsi" w:hAnsiTheme="minorHAnsi"/>
          <w:b/>
        </w:rPr>
        <w:t>:</w:t>
      </w:r>
    </w:p>
    <w:p w14:paraId="7C9C7626" w14:textId="77777777" w:rsidR="00BF6D6D" w:rsidRPr="006A2897" w:rsidRDefault="003717EC" w:rsidP="006A2897">
      <w:pPr>
        <w:rPr>
          <w:rFonts w:asciiTheme="minorHAnsi" w:hAnsiTheme="minorHAnsi"/>
        </w:rPr>
      </w:pPr>
      <w:r w:rsidRPr="006A2897">
        <w:rPr>
          <w:rFonts w:asciiTheme="minorHAnsi" w:hAnsiTheme="minorHAnsi"/>
        </w:rPr>
        <w:t>Does this maximize overall benefit?  Does it minimize harm?  Is it equitable?  What if everyone did this?  Can we live with this decision?   Is this our best option?</w:t>
      </w:r>
    </w:p>
    <w:p w14:paraId="196D83DF" w14:textId="77777777" w:rsidR="00D7732B" w:rsidRDefault="00D7732B">
      <w:pPr>
        <w:spacing w:before="240" w:after="240"/>
        <w:rPr>
          <w:rFonts w:asciiTheme="minorHAnsi" w:hAnsiTheme="minorHAnsi" w:cstheme="majorHAnsi"/>
          <w:color w:val="7F7F7F" w:themeColor="text1" w:themeTint="80"/>
        </w:rPr>
      </w:pPr>
      <w:r w:rsidRPr="006A2897">
        <w:rPr>
          <w:rFonts w:asciiTheme="minorHAnsi" w:hAnsiTheme="minorHAnsi" w:cstheme="majorHAnsi"/>
          <w:color w:val="7F7F7F" w:themeColor="text1" w:themeTint="80"/>
        </w:rPr>
        <w:t>[Add notes from reflective questions about solution]</w:t>
      </w:r>
    </w:p>
    <w:p w14:paraId="1968C36D" w14:textId="77777777" w:rsidR="00BF6D6D" w:rsidRDefault="00BF6D6D">
      <w:pPr>
        <w:spacing w:before="240" w:after="240"/>
        <w:rPr>
          <w:rFonts w:asciiTheme="minorHAnsi" w:hAnsiTheme="minorHAnsi" w:cstheme="majorHAnsi"/>
          <w:b/>
        </w:rPr>
      </w:pPr>
    </w:p>
    <w:p w14:paraId="3563929C" w14:textId="77777777" w:rsidR="008971A8" w:rsidRPr="00AA743C" w:rsidRDefault="008971A8">
      <w:pPr>
        <w:spacing w:before="240" w:after="240"/>
        <w:rPr>
          <w:rFonts w:asciiTheme="minorHAnsi" w:hAnsiTheme="minorHAnsi" w:cstheme="majorHAnsi"/>
          <w:b/>
        </w:rPr>
      </w:pPr>
    </w:p>
    <w:p w14:paraId="631DF607" w14:textId="307C1706" w:rsidR="00D7732B" w:rsidRPr="006A2897" w:rsidRDefault="00D7732B" w:rsidP="00065F05">
      <w:pPr>
        <w:pStyle w:val="Subtitle"/>
        <w:numPr>
          <w:ilvl w:val="0"/>
          <w:numId w:val="14"/>
        </w:numPr>
        <w:rPr>
          <w:rFonts w:asciiTheme="minorHAnsi" w:hAnsiTheme="minorHAnsi"/>
        </w:rPr>
      </w:pPr>
      <w:r>
        <w:rPr>
          <w:rFonts w:asciiTheme="minorHAnsi" w:hAnsiTheme="minorHAnsi"/>
        </w:rPr>
        <w:t>Review analysis for all</w:t>
      </w:r>
      <w:r w:rsidRPr="006A2897">
        <w:rPr>
          <w:rFonts w:asciiTheme="minorHAnsi" w:hAnsiTheme="minorHAnsi"/>
        </w:rPr>
        <w:t xml:space="preserve"> </w:t>
      </w:r>
      <w:r>
        <w:rPr>
          <w:rFonts w:asciiTheme="minorHAnsi" w:hAnsiTheme="minorHAnsi"/>
        </w:rPr>
        <w:t>proposed solutions, make a decision</w:t>
      </w:r>
    </w:p>
    <w:p w14:paraId="0F7444AF" w14:textId="77777777" w:rsidR="00D7732B" w:rsidRDefault="003717EC" w:rsidP="006A2897">
      <w:pPr>
        <w:rPr>
          <w:rFonts w:asciiTheme="minorHAnsi" w:hAnsiTheme="minorHAnsi"/>
        </w:rPr>
      </w:pPr>
      <w:r w:rsidRPr="006A2897">
        <w:rPr>
          <w:rFonts w:asciiTheme="minorHAnsi" w:hAnsiTheme="minorHAnsi"/>
        </w:rPr>
        <w:t xml:space="preserve">Make a decision, apply it, </w:t>
      </w:r>
      <w:r w:rsidR="006A2897" w:rsidRPr="006A2897">
        <w:rPr>
          <w:rFonts w:asciiTheme="minorHAnsi" w:hAnsiTheme="minorHAnsi"/>
        </w:rPr>
        <w:t>and learn</w:t>
      </w:r>
      <w:r w:rsidRPr="006A2897">
        <w:rPr>
          <w:rFonts w:asciiTheme="minorHAnsi" w:hAnsiTheme="minorHAnsi"/>
        </w:rPr>
        <w:t xml:space="preserve"> from it, </w:t>
      </w:r>
      <w:r w:rsidR="00D7732B" w:rsidRPr="006A2897">
        <w:rPr>
          <w:rFonts w:asciiTheme="minorHAnsi" w:hAnsiTheme="minorHAnsi"/>
        </w:rPr>
        <w:t xml:space="preserve">then </w:t>
      </w:r>
      <w:r w:rsidRPr="006A2897">
        <w:rPr>
          <w:rFonts w:asciiTheme="minorHAnsi" w:hAnsiTheme="minorHAnsi"/>
        </w:rPr>
        <w:t>re-evaluate based on new evidence and feedback from those involved</w:t>
      </w:r>
      <w:r w:rsidR="00D7732B" w:rsidRPr="006A2897">
        <w:rPr>
          <w:rFonts w:asciiTheme="minorHAnsi" w:hAnsiTheme="minorHAnsi"/>
        </w:rPr>
        <w:t>.</w:t>
      </w:r>
    </w:p>
    <w:p w14:paraId="7A7BB4C1" w14:textId="73A62CA9" w:rsidR="00393FF0" w:rsidRDefault="00727FFB">
      <w:pPr>
        <w:spacing w:before="240" w:after="240"/>
        <w:rPr>
          <w:rFonts w:asciiTheme="minorHAnsi" w:hAnsiTheme="minorHAnsi" w:cstheme="majorHAnsi"/>
        </w:rPr>
      </w:pPr>
      <w:r w:rsidRPr="00727FFB">
        <w:rPr>
          <w:rFonts w:asciiTheme="minorHAnsi" w:hAnsiTheme="minorHAnsi" w:cstheme="majorHAnsi"/>
        </w:rPr>
        <w:t xml:space="preserve">When making difficult decisions, </w:t>
      </w:r>
      <w:r>
        <w:rPr>
          <w:rFonts w:asciiTheme="minorHAnsi" w:hAnsiTheme="minorHAnsi" w:cstheme="majorHAnsi"/>
        </w:rPr>
        <w:t>all midwives in a midwifery practice group (as well as other</w:t>
      </w:r>
      <w:r w:rsidRPr="00727FFB">
        <w:rPr>
          <w:rFonts w:asciiTheme="minorHAnsi" w:hAnsiTheme="minorHAnsi" w:cstheme="majorHAnsi"/>
        </w:rPr>
        <w:t xml:space="preserve"> stakeholders</w:t>
      </w:r>
      <w:r>
        <w:rPr>
          <w:rFonts w:asciiTheme="minorHAnsi" w:hAnsiTheme="minorHAnsi" w:cstheme="majorHAnsi"/>
        </w:rPr>
        <w:t>, as applicable and feasible)</w:t>
      </w:r>
      <w:r w:rsidR="00A5736B">
        <w:rPr>
          <w:rFonts w:asciiTheme="minorHAnsi" w:hAnsiTheme="minorHAnsi" w:cstheme="majorHAnsi"/>
        </w:rPr>
        <w:t xml:space="preserve"> should</w:t>
      </w:r>
      <w:r>
        <w:rPr>
          <w:rFonts w:asciiTheme="minorHAnsi" w:hAnsiTheme="minorHAnsi" w:cstheme="majorHAnsi"/>
        </w:rPr>
        <w:t xml:space="preserve"> be involved in decision-making</w:t>
      </w:r>
      <w:r w:rsidRPr="00727FFB">
        <w:rPr>
          <w:rFonts w:asciiTheme="minorHAnsi" w:hAnsiTheme="minorHAnsi" w:cstheme="majorHAnsi"/>
        </w:rPr>
        <w:t xml:space="preserve"> so that individual </w:t>
      </w:r>
      <w:r>
        <w:rPr>
          <w:rFonts w:asciiTheme="minorHAnsi" w:hAnsiTheme="minorHAnsi" w:cstheme="majorHAnsi"/>
        </w:rPr>
        <w:t>midwives</w:t>
      </w:r>
      <w:r w:rsidRPr="00727FFB">
        <w:rPr>
          <w:rFonts w:asciiTheme="minorHAnsi" w:hAnsiTheme="minorHAnsi" w:cstheme="majorHAnsi"/>
        </w:rPr>
        <w:t xml:space="preserve"> are not obliged to make </w:t>
      </w:r>
      <w:r>
        <w:rPr>
          <w:rFonts w:asciiTheme="minorHAnsi" w:hAnsiTheme="minorHAnsi" w:cstheme="majorHAnsi"/>
        </w:rPr>
        <w:t xml:space="preserve">difficult </w:t>
      </w:r>
      <w:r w:rsidRPr="00727FFB">
        <w:rPr>
          <w:rFonts w:asciiTheme="minorHAnsi" w:hAnsiTheme="minorHAnsi" w:cstheme="majorHAnsi"/>
        </w:rPr>
        <w:t xml:space="preserve">decisions on a case by case basis.  </w:t>
      </w:r>
      <w:r w:rsidR="00393FF0">
        <w:rPr>
          <w:rFonts w:asciiTheme="minorHAnsi" w:hAnsiTheme="minorHAnsi" w:cstheme="majorHAnsi"/>
        </w:rPr>
        <w:t>In fast moving or crisis situations,</w:t>
      </w:r>
      <w:r w:rsidR="00393FF0" w:rsidRPr="004B6C2C">
        <w:rPr>
          <w:rFonts w:asciiTheme="minorHAnsi" w:hAnsiTheme="minorHAnsi" w:cstheme="majorHAnsi"/>
        </w:rPr>
        <w:t xml:space="preserve"> there may not be time to consult all involved stakeholders</w:t>
      </w:r>
      <w:r w:rsidR="00D81ED4">
        <w:rPr>
          <w:rFonts w:asciiTheme="minorHAnsi" w:hAnsiTheme="minorHAnsi" w:cstheme="majorHAnsi"/>
        </w:rPr>
        <w:t>.</w:t>
      </w:r>
      <w:r w:rsidR="00393FF0" w:rsidRPr="004B6C2C">
        <w:rPr>
          <w:rFonts w:asciiTheme="minorHAnsi" w:hAnsiTheme="minorHAnsi" w:cstheme="majorHAnsi"/>
        </w:rPr>
        <w:t>.</w:t>
      </w:r>
      <w:r w:rsidR="00393FF0">
        <w:rPr>
          <w:rFonts w:asciiTheme="minorHAnsi" w:hAnsiTheme="minorHAnsi" w:cstheme="majorHAnsi"/>
        </w:rPr>
        <w:t xml:space="preserve">  </w:t>
      </w:r>
      <w:r w:rsidRPr="004B6C2C">
        <w:rPr>
          <w:rFonts w:asciiTheme="minorHAnsi" w:hAnsiTheme="minorHAnsi" w:cstheme="majorHAnsi"/>
        </w:rPr>
        <w:t xml:space="preserve">Ideally </w:t>
      </w:r>
      <w:r w:rsidR="00393FF0">
        <w:rPr>
          <w:rFonts w:asciiTheme="minorHAnsi" w:hAnsiTheme="minorHAnsi" w:cstheme="majorHAnsi"/>
        </w:rPr>
        <w:t>decisions</w:t>
      </w:r>
      <w:r w:rsidRPr="004B6C2C">
        <w:rPr>
          <w:rFonts w:asciiTheme="minorHAnsi" w:hAnsiTheme="minorHAnsi" w:cstheme="majorHAnsi"/>
        </w:rPr>
        <w:t xml:space="preserve"> will be </w:t>
      </w:r>
      <w:r w:rsidR="00393FF0">
        <w:rPr>
          <w:rFonts w:asciiTheme="minorHAnsi" w:hAnsiTheme="minorHAnsi" w:cstheme="majorHAnsi"/>
        </w:rPr>
        <w:t xml:space="preserve">reviewed following a period of implementation and </w:t>
      </w:r>
      <w:r w:rsidRPr="004B6C2C">
        <w:rPr>
          <w:rFonts w:asciiTheme="minorHAnsi" w:hAnsiTheme="minorHAnsi" w:cstheme="majorHAnsi"/>
        </w:rPr>
        <w:t>revised as needed.  However, it may be that individual midwives need to make on the spot decis</w:t>
      </w:r>
      <w:r w:rsidR="00393FF0">
        <w:rPr>
          <w:rFonts w:asciiTheme="minorHAnsi" w:hAnsiTheme="minorHAnsi" w:cstheme="majorHAnsi"/>
        </w:rPr>
        <w:t>ions and thinking through with this</w:t>
      </w:r>
      <w:r w:rsidRPr="004B6C2C">
        <w:rPr>
          <w:rFonts w:asciiTheme="minorHAnsi" w:hAnsiTheme="minorHAnsi" w:cstheme="majorHAnsi"/>
        </w:rPr>
        <w:t xml:space="preserve"> framework</w:t>
      </w:r>
      <w:r w:rsidR="00393FF0">
        <w:rPr>
          <w:rFonts w:asciiTheme="minorHAnsi" w:hAnsiTheme="minorHAnsi" w:cstheme="majorHAnsi"/>
        </w:rPr>
        <w:t xml:space="preserve"> </w:t>
      </w:r>
      <w:r w:rsidRPr="004B6C2C">
        <w:rPr>
          <w:rFonts w:asciiTheme="minorHAnsi" w:hAnsiTheme="minorHAnsi" w:cstheme="majorHAnsi"/>
        </w:rPr>
        <w:t xml:space="preserve">can be helpful. </w:t>
      </w:r>
      <w:r w:rsidR="00393FF0">
        <w:rPr>
          <w:rFonts w:asciiTheme="minorHAnsi" w:hAnsiTheme="minorHAnsi" w:cstheme="majorHAnsi"/>
        </w:rPr>
        <w:t xml:space="preserve"> During pandemic times</w:t>
      </w:r>
      <w:r w:rsidRPr="004B6C2C">
        <w:rPr>
          <w:rFonts w:asciiTheme="minorHAnsi" w:hAnsiTheme="minorHAnsi" w:cstheme="majorHAnsi"/>
        </w:rPr>
        <w:t xml:space="preserve"> a decision that “feels good” may not ultimately be possible.</w:t>
      </w:r>
      <w:r w:rsidR="00393FF0">
        <w:rPr>
          <w:rFonts w:asciiTheme="minorHAnsi" w:hAnsiTheme="minorHAnsi" w:cstheme="majorHAnsi"/>
        </w:rPr>
        <w:t xml:space="preserve"> </w:t>
      </w:r>
      <w:r w:rsidRPr="004B6C2C">
        <w:rPr>
          <w:rFonts w:asciiTheme="minorHAnsi" w:hAnsiTheme="minorHAnsi" w:cstheme="majorHAnsi"/>
        </w:rPr>
        <w:t xml:space="preserve"> </w:t>
      </w:r>
      <w:r w:rsidR="00D81ED4">
        <w:rPr>
          <w:rFonts w:asciiTheme="minorHAnsi" w:hAnsiTheme="minorHAnsi" w:cstheme="majorHAnsi"/>
        </w:rPr>
        <w:t>Midwives should attempt to a</w:t>
      </w:r>
      <w:r w:rsidRPr="004B6C2C">
        <w:rPr>
          <w:rFonts w:asciiTheme="minorHAnsi" w:hAnsiTheme="minorHAnsi" w:cstheme="majorHAnsi"/>
        </w:rPr>
        <w:t xml:space="preserve">ccept the difficulty of the </w:t>
      </w:r>
      <w:r w:rsidR="00D81ED4">
        <w:rPr>
          <w:rFonts w:asciiTheme="minorHAnsi" w:hAnsiTheme="minorHAnsi" w:cstheme="majorHAnsi"/>
        </w:rPr>
        <w:t xml:space="preserve">current </w:t>
      </w:r>
      <w:r w:rsidRPr="004B6C2C">
        <w:rPr>
          <w:rFonts w:asciiTheme="minorHAnsi" w:hAnsiTheme="minorHAnsi" w:cstheme="majorHAnsi"/>
        </w:rPr>
        <w:t xml:space="preserve">conditions and make the “best” </w:t>
      </w:r>
      <w:r w:rsidR="00393FF0">
        <w:rPr>
          <w:rFonts w:asciiTheme="minorHAnsi" w:hAnsiTheme="minorHAnsi" w:cstheme="majorHAnsi"/>
        </w:rPr>
        <w:t xml:space="preserve">possible </w:t>
      </w:r>
      <w:r w:rsidRPr="004B6C2C">
        <w:rPr>
          <w:rFonts w:asciiTheme="minorHAnsi" w:hAnsiTheme="minorHAnsi" w:cstheme="majorHAnsi"/>
        </w:rPr>
        <w:t>decision under the</w:t>
      </w:r>
      <w:r w:rsidR="00D81ED4">
        <w:rPr>
          <w:rFonts w:asciiTheme="minorHAnsi" w:hAnsiTheme="minorHAnsi" w:cstheme="majorHAnsi"/>
        </w:rPr>
        <w:t xml:space="preserve">se </w:t>
      </w:r>
      <w:r w:rsidRPr="004B6C2C">
        <w:rPr>
          <w:rFonts w:asciiTheme="minorHAnsi" w:hAnsiTheme="minorHAnsi" w:cstheme="majorHAnsi"/>
        </w:rPr>
        <w:t>circumstances.</w:t>
      </w:r>
    </w:p>
    <w:p w14:paraId="76D23F61" w14:textId="78BDEDAC" w:rsidR="009B38EF" w:rsidRPr="006A2897" w:rsidRDefault="00393FF0">
      <w:pPr>
        <w:spacing w:before="240" w:after="240"/>
        <w:rPr>
          <w:rFonts w:asciiTheme="minorHAnsi" w:hAnsiTheme="minorHAnsi" w:cstheme="majorHAnsi"/>
        </w:rPr>
      </w:pPr>
      <w:r>
        <w:rPr>
          <w:rFonts w:asciiTheme="minorHAnsi" w:hAnsiTheme="minorHAnsi" w:cstheme="majorHAnsi"/>
        </w:rPr>
        <w:t xml:space="preserve">Even in the event that all midwives are not able to reach consensus about the </w:t>
      </w:r>
      <w:r w:rsidR="009B38EF">
        <w:rPr>
          <w:rFonts w:asciiTheme="minorHAnsi" w:hAnsiTheme="minorHAnsi" w:cstheme="majorHAnsi"/>
        </w:rPr>
        <w:t>“</w:t>
      </w:r>
      <w:r>
        <w:rPr>
          <w:rFonts w:asciiTheme="minorHAnsi" w:hAnsiTheme="minorHAnsi" w:cstheme="majorHAnsi"/>
        </w:rPr>
        <w:t>best</w:t>
      </w:r>
      <w:r w:rsidR="009B38EF">
        <w:rPr>
          <w:rFonts w:asciiTheme="minorHAnsi" w:hAnsiTheme="minorHAnsi" w:cstheme="majorHAnsi"/>
        </w:rPr>
        <w:t>”</w:t>
      </w:r>
      <w:r>
        <w:rPr>
          <w:rFonts w:asciiTheme="minorHAnsi" w:hAnsiTheme="minorHAnsi" w:cstheme="majorHAnsi"/>
        </w:rPr>
        <w:t xml:space="preserve"> possible solution, working through the issues with the help of a framework can make explicit which aspect of the decision-making resulted in disagreement.  The practice can commit to reviewing the decision following a trial period or upon</w:t>
      </w:r>
      <w:r w:rsidR="00D81ED4">
        <w:rPr>
          <w:rFonts w:asciiTheme="minorHAnsi" w:hAnsiTheme="minorHAnsi" w:cstheme="majorHAnsi"/>
        </w:rPr>
        <w:t xml:space="preserve"> the emergence of</w:t>
      </w:r>
      <w:r>
        <w:rPr>
          <w:rFonts w:asciiTheme="minorHAnsi" w:hAnsiTheme="minorHAnsi" w:cstheme="majorHAnsi"/>
        </w:rPr>
        <w:t xml:space="preserve"> new evidence that m</w:t>
      </w:r>
      <w:r w:rsidR="009B38EF">
        <w:rPr>
          <w:rFonts w:asciiTheme="minorHAnsi" w:hAnsiTheme="minorHAnsi" w:cstheme="majorHAnsi"/>
        </w:rPr>
        <w:t xml:space="preserve">ight impact the decision made.  If further support is needed in working through a practice conflict, midwives may access </w:t>
      </w:r>
      <w:hyperlink r:id="rId11" w:history="1">
        <w:r w:rsidR="009B38EF" w:rsidRPr="006A2897">
          <w:rPr>
            <w:rStyle w:val="Hyperlink"/>
            <w:rFonts w:asciiTheme="minorHAnsi" w:hAnsiTheme="minorHAnsi" w:cstheme="majorHAnsi"/>
          </w:rPr>
          <w:t>AOM On-Call</w:t>
        </w:r>
      </w:hyperlink>
      <w:r w:rsidR="009B38EF">
        <w:rPr>
          <w:rFonts w:asciiTheme="minorHAnsi" w:hAnsiTheme="minorHAnsi" w:cstheme="majorHAnsi"/>
        </w:rPr>
        <w:t>.</w:t>
      </w:r>
    </w:p>
    <w:p w14:paraId="7AD66266" w14:textId="77777777" w:rsidR="006A2897" w:rsidRDefault="006A2897">
      <w:pPr>
        <w:rPr>
          <w:rFonts w:asciiTheme="minorHAnsi" w:hAnsiTheme="minorHAnsi" w:cstheme="majorHAnsi"/>
          <w:u w:val="single"/>
        </w:rPr>
      </w:pPr>
      <w:r>
        <w:rPr>
          <w:rFonts w:asciiTheme="minorHAnsi" w:hAnsiTheme="minorHAnsi" w:cstheme="majorHAnsi"/>
          <w:u w:val="single"/>
        </w:rPr>
        <w:br w:type="page"/>
      </w:r>
    </w:p>
    <w:p w14:paraId="0D89CE21" w14:textId="77777777" w:rsidR="00BF6D6D" w:rsidRPr="00AA743C" w:rsidRDefault="003717EC" w:rsidP="00AA743C">
      <w:pPr>
        <w:pStyle w:val="Heading2"/>
        <w:rPr>
          <w:rFonts w:asciiTheme="minorHAnsi" w:hAnsiTheme="minorHAnsi" w:cstheme="majorHAnsi"/>
        </w:rPr>
      </w:pPr>
      <w:bookmarkStart w:id="11" w:name="_Toc38296591"/>
      <w:bookmarkStart w:id="12" w:name="_Toc38366954"/>
      <w:r w:rsidRPr="00AA743C">
        <w:rPr>
          <w:rFonts w:asciiTheme="minorHAnsi" w:hAnsiTheme="minorHAnsi" w:cstheme="majorHAnsi"/>
        </w:rPr>
        <w:t>Bibliography</w:t>
      </w:r>
      <w:bookmarkEnd w:id="11"/>
      <w:bookmarkEnd w:id="12"/>
    </w:p>
    <w:p w14:paraId="2E9FEA84" w14:textId="77777777" w:rsidR="005F5356" w:rsidRPr="005F5356" w:rsidRDefault="003706B9" w:rsidP="005F5356">
      <w:pPr>
        <w:pStyle w:val="Bibliography"/>
        <w:rPr>
          <w:rFonts w:ascii="Cambria" w:hAnsi="Cambria"/>
        </w:rPr>
      </w:pPr>
      <w:r>
        <w:rPr>
          <w:rFonts w:asciiTheme="minorHAnsi" w:hAnsiTheme="minorHAnsi" w:cstheme="majorHAnsi"/>
        </w:rPr>
        <w:fldChar w:fldCharType="begin"/>
      </w:r>
      <w:r w:rsidR="005F5356">
        <w:rPr>
          <w:rFonts w:asciiTheme="minorHAnsi" w:hAnsiTheme="minorHAnsi" w:cstheme="majorHAnsi"/>
        </w:rPr>
        <w:instrText xml:space="preserve"> ADDIN ZOTERO_BIBL {"uncited":[],"omitted":[],"custom":[]} CSL_BIBLIOGRAPHY </w:instrText>
      </w:r>
      <w:r>
        <w:rPr>
          <w:rFonts w:asciiTheme="minorHAnsi" w:hAnsiTheme="minorHAnsi" w:cstheme="majorHAnsi"/>
        </w:rPr>
        <w:fldChar w:fldCharType="separate"/>
      </w:r>
      <w:r w:rsidR="005F5356" w:rsidRPr="005F5356">
        <w:rPr>
          <w:rFonts w:ascii="Cambria" w:hAnsi="Cambria"/>
        </w:rPr>
        <w:t xml:space="preserve">1. </w:t>
      </w:r>
      <w:r w:rsidR="005F5356" w:rsidRPr="005F5356">
        <w:rPr>
          <w:rFonts w:ascii="Cambria" w:hAnsi="Cambria"/>
        </w:rPr>
        <w:tab/>
        <w:t xml:space="preserve">Jameton A. Nursing practice: the ethical issues. Englewood Cliffs, N.J: Prentice-Hall; 1984. 331 p. (Prentice-Hall series in the philosophy of medicine). </w:t>
      </w:r>
    </w:p>
    <w:p w14:paraId="47F4940F" w14:textId="77777777" w:rsidR="005F5356" w:rsidRPr="005F5356" w:rsidRDefault="005F5356" w:rsidP="005F5356">
      <w:pPr>
        <w:pStyle w:val="Bibliography"/>
        <w:rPr>
          <w:rFonts w:ascii="Cambria" w:hAnsi="Cambria"/>
        </w:rPr>
      </w:pPr>
      <w:r w:rsidRPr="005F5356">
        <w:rPr>
          <w:rFonts w:ascii="Cambria" w:hAnsi="Cambria"/>
        </w:rPr>
        <w:t xml:space="preserve">2. </w:t>
      </w:r>
      <w:r w:rsidRPr="005F5356">
        <w:rPr>
          <w:rFonts w:ascii="Cambria" w:hAnsi="Cambria"/>
        </w:rPr>
        <w:tab/>
        <w:t xml:space="preserve">Beauchamp T, Childress JF. Principles of biomedical ethics. Seventh edition. New York: Oxford University Press; 2012. 480 p. </w:t>
      </w:r>
    </w:p>
    <w:p w14:paraId="0CE0CF94" w14:textId="77777777" w:rsidR="005F5356" w:rsidRPr="005F5356" w:rsidRDefault="005F5356" w:rsidP="005F5356">
      <w:pPr>
        <w:pStyle w:val="Bibliography"/>
        <w:rPr>
          <w:rFonts w:ascii="Cambria" w:hAnsi="Cambria"/>
        </w:rPr>
      </w:pPr>
      <w:r w:rsidRPr="005F5356">
        <w:rPr>
          <w:rFonts w:ascii="Cambria" w:hAnsi="Cambria"/>
        </w:rPr>
        <w:t xml:space="preserve">3. </w:t>
      </w:r>
      <w:r w:rsidRPr="005F5356">
        <w:rPr>
          <w:rFonts w:ascii="Cambria" w:hAnsi="Cambria"/>
        </w:rPr>
        <w:tab/>
        <w:t xml:space="preserve">Baylis F, Kenny NP, Sherwin S. A Relational Account of Public Health Ethics. Public Health Ethics. 2008 Nov 1;1(3):196–209. </w:t>
      </w:r>
    </w:p>
    <w:p w14:paraId="27882939" w14:textId="77777777" w:rsidR="005F5356" w:rsidRPr="005F5356" w:rsidRDefault="005F5356" w:rsidP="005F5356">
      <w:pPr>
        <w:pStyle w:val="Bibliography"/>
        <w:rPr>
          <w:rFonts w:ascii="Cambria" w:hAnsi="Cambria"/>
        </w:rPr>
      </w:pPr>
      <w:r w:rsidRPr="005F5356">
        <w:rPr>
          <w:rFonts w:ascii="Cambria" w:hAnsi="Cambria"/>
        </w:rPr>
        <w:t xml:space="preserve">4. </w:t>
      </w:r>
      <w:r w:rsidRPr="005F5356">
        <w:rPr>
          <w:rFonts w:ascii="Cambria" w:hAnsi="Cambria"/>
        </w:rPr>
        <w:tab/>
        <w:t xml:space="preserve">Upshur REG. Principles for the Justification of Public Health Intervention. Can J Public Health Rev Can Santee Publique. 2002;93(2):101–3. </w:t>
      </w:r>
    </w:p>
    <w:p w14:paraId="2DA23BFC" w14:textId="77777777" w:rsidR="005F5356" w:rsidRPr="005F5356" w:rsidRDefault="005F5356" w:rsidP="005F5356">
      <w:pPr>
        <w:pStyle w:val="Bibliography"/>
        <w:rPr>
          <w:rFonts w:ascii="Cambria" w:hAnsi="Cambria"/>
        </w:rPr>
      </w:pPr>
      <w:r w:rsidRPr="005F5356">
        <w:rPr>
          <w:rFonts w:ascii="Cambria" w:hAnsi="Cambria"/>
        </w:rPr>
        <w:t xml:space="preserve">5. </w:t>
      </w:r>
      <w:r w:rsidRPr="005F5356">
        <w:rPr>
          <w:rFonts w:ascii="Cambria" w:hAnsi="Cambria"/>
        </w:rPr>
        <w:tab/>
        <w:t xml:space="preserve">Upshur REG, Faith K, Gibson J, Thompson AK, Shawn CT, Kumanan W, et al. Stand on Guard for Thee:Ethical considerations in preparedness planning for pandemic influenza. Toronto: University of Toronto Joint Centre for Bioethics; 2005 p. 29. (A report of the University of Toronto Joint Centre for Bioethics Pandemic Influenza Working Group). </w:t>
      </w:r>
    </w:p>
    <w:p w14:paraId="43E408F0" w14:textId="77777777" w:rsidR="005F5356" w:rsidRPr="005F5356" w:rsidRDefault="005F5356" w:rsidP="005F5356">
      <w:pPr>
        <w:pStyle w:val="Bibliography"/>
        <w:rPr>
          <w:rFonts w:ascii="Cambria" w:hAnsi="Cambria"/>
        </w:rPr>
      </w:pPr>
      <w:r w:rsidRPr="005F5356">
        <w:rPr>
          <w:rFonts w:ascii="Cambria" w:hAnsi="Cambria"/>
        </w:rPr>
        <w:t xml:space="preserve">6. </w:t>
      </w:r>
      <w:r w:rsidRPr="005F5356">
        <w:rPr>
          <w:rFonts w:ascii="Cambria" w:hAnsi="Cambria"/>
        </w:rPr>
        <w:tab/>
        <w:t>Gibson JL, Bean S, Chidwick P, Godkin D, Wagner RWS and F. Ethical framework for resource allocation during a drug supply shortage [Internet]. Vol. 15, Healthcare Quarterly. 2012 [cited 2020 Mar 19]. Available from: http://www.longwoods.com/content/23040/healthcare-quarterly/ethical-framework-for-resource-allocation-during-a-drug-supply-shortage</w:t>
      </w:r>
    </w:p>
    <w:p w14:paraId="1E37C997" w14:textId="77777777" w:rsidR="005F5356" w:rsidRPr="005F5356" w:rsidRDefault="005F5356" w:rsidP="005F5356">
      <w:pPr>
        <w:pStyle w:val="Bibliography"/>
        <w:rPr>
          <w:rFonts w:ascii="Cambria" w:hAnsi="Cambria"/>
        </w:rPr>
      </w:pPr>
      <w:r w:rsidRPr="005F5356">
        <w:rPr>
          <w:rFonts w:ascii="Cambria" w:hAnsi="Cambria"/>
        </w:rPr>
        <w:t xml:space="preserve">7. </w:t>
      </w:r>
      <w:r w:rsidRPr="005F5356">
        <w:rPr>
          <w:rFonts w:ascii="Cambria" w:hAnsi="Cambria"/>
        </w:rPr>
        <w:tab/>
        <w:t>Bean S, Reel K, Smith MJ, Henry B, McDonald M. JCB Ethical-Framework-for-the-Allocation-of-Personal-Protective-Equipment-2020.pdf [Internet]. [cited 2020 Apr 9]. Available from: https://www.ontariomidwives.ca/sites/default/files/IPAC%20Protocols/JCB%20Ethical-Framework-for-the-Allocation-of-Personal-Protective-Equipment-2020.pdf</w:t>
      </w:r>
    </w:p>
    <w:p w14:paraId="5D3D56A2" w14:textId="77777777" w:rsidR="005F5356" w:rsidRPr="005F5356" w:rsidRDefault="005F5356" w:rsidP="005F5356">
      <w:pPr>
        <w:pStyle w:val="Bibliography"/>
        <w:rPr>
          <w:rFonts w:ascii="Cambria" w:hAnsi="Cambria"/>
        </w:rPr>
      </w:pPr>
      <w:r w:rsidRPr="005F5356">
        <w:rPr>
          <w:rFonts w:ascii="Cambria" w:hAnsi="Cambria"/>
        </w:rPr>
        <w:t xml:space="preserve">8. </w:t>
      </w:r>
      <w:r w:rsidRPr="005F5356">
        <w:rPr>
          <w:rFonts w:ascii="Cambria" w:hAnsi="Cambria"/>
        </w:rPr>
        <w:tab/>
        <w:t xml:space="preserve">IDEA: Ethical Decision-Making Framework. 2013;16. </w:t>
      </w:r>
    </w:p>
    <w:p w14:paraId="15316836" w14:textId="77777777" w:rsidR="005F5356" w:rsidRPr="005F5356" w:rsidRDefault="005F5356" w:rsidP="005F5356">
      <w:pPr>
        <w:pStyle w:val="Bibliography"/>
        <w:rPr>
          <w:rFonts w:ascii="Cambria" w:hAnsi="Cambria"/>
        </w:rPr>
      </w:pPr>
      <w:r w:rsidRPr="005F5356">
        <w:rPr>
          <w:rFonts w:ascii="Cambria" w:hAnsi="Cambria"/>
        </w:rPr>
        <w:t xml:space="preserve">9. </w:t>
      </w:r>
      <w:r w:rsidRPr="005F5356">
        <w:rPr>
          <w:rFonts w:ascii="Cambria" w:hAnsi="Cambria"/>
        </w:rPr>
        <w:tab/>
        <w:t>Markkula Center for Applied Ethics. A-Framework-for-Ethical-Decision-Making.pdf [Internet]. Santa Clara University; 2018 [cited 2020 Apr 8]. Available from: https://www.scu.edu/media/ethics-center/ethical-decision-making/A-Framework-for-Ethical-Decision-Making.pdf</w:t>
      </w:r>
    </w:p>
    <w:p w14:paraId="23778D8D" w14:textId="77777777" w:rsidR="005F5356" w:rsidRPr="005F5356" w:rsidRDefault="005F5356" w:rsidP="005F5356">
      <w:pPr>
        <w:pStyle w:val="Bibliography"/>
        <w:rPr>
          <w:rFonts w:ascii="Cambria" w:hAnsi="Cambria"/>
        </w:rPr>
      </w:pPr>
      <w:r w:rsidRPr="005F5356">
        <w:rPr>
          <w:rFonts w:ascii="Cambria" w:hAnsi="Cambria"/>
        </w:rPr>
        <w:t xml:space="preserve">10. </w:t>
      </w:r>
      <w:r w:rsidRPr="005F5356">
        <w:rPr>
          <w:rFonts w:ascii="Cambria" w:hAnsi="Cambria"/>
        </w:rPr>
        <w:tab/>
        <w:t xml:space="preserve">McDonald M. A Framework for Ethical Decision-Making: Version 6.0 Ethics Shareware. 2001 Jan;4. </w:t>
      </w:r>
    </w:p>
    <w:p w14:paraId="408A2FB9" w14:textId="4CDD26CF" w:rsidR="00BF6D6D" w:rsidRPr="00AA743C" w:rsidRDefault="003706B9">
      <w:pPr>
        <w:rPr>
          <w:rFonts w:asciiTheme="minorHAnsi" w:hAnsiTheme="minorHAnsi" w:cstheme="majorHAnsi"/>
        </w:rPr>
      </w:pPr>
      <w:r>
        <w:rPr>
          <w:rFonts w:asciiTheme="minorHAnsi" w:hAnsiTheme="minorHAnsi" w:cstheme="majorHAnsi"/>
        </w:rPr>
        <w:fldChar w:fldCharType="end"/>
      </w:r>
    </w:p>
    <w:sectPr w:rsidR="00BF6D6D" w:rsidRPr="00AA743C">
      <w:footerReference w:type="default" r:id="rId12"/>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C4EB9" w16cid:durableId="22486A70"/>
  <w16cid:commentId w16cid:paraId="1055AAFF" w16cid:durableId="224860FA"/>
  <w16cid:commentId w16cid:paraId="74EFA83B" w16cid:durableId="22486B73"/>
  <w16cid:commentId w16cid:paraId="418DA37F" w16cid:durableId="224860FB"/>
  <w16cid:commentId w16cid:paraId="71C61514" w16cid:durableId="224860FC"/>
  <w16cid:commentId w16cid:paraId="496331AA" w16cid:durableId="22486C46"/>
  <w16cid:commentId w16cid:paraId="375B6CD4" w16cid:durableId="224935FB"/>
  <w16cid:commentId w16cid:paraId="1FB77F22" w16cid:durableId="224935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3A83" w14:textId="77777777" w:rsidR="00BA1AA7" w:rsidRDefault="00BA1AA7">
      <w:pPr>
        <w:spacing w:line="240" w:lineRule="auto"/>
      </w:pPr>
      <w:r>
        <w:separator/>
      </w:r>
    </w:p>
  </w:endnote>
  <w:endnote w:type="continuationSeparator" w:id="0">
    <w:p w14:paraId="2039E4D7" w14:textId="77777777" w:rsidR="00BA1AA7" w:rsidRDefault="00BA1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venir LT Std 45 Book">
    <w:altName w:val="Times New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533460"/>
      <w:docPartObj>
        <w:docPartGallery w:val="Page Numbers (Bottom of Page)"/>
        <w:docPartUnique/>
      </w:docPartObj>
    </w:sdtPr>
    <w:sdtEndPr>
      <w:rPr>
        <w:noProof/>
      </w:rPr>
    </w:sdtEndPr>
    <w:sdtContent>
      <w:p w14:paraId="0568E0C0" w14:textId="42355CFD" w:rsidR="004431DA" w:rsidRDefault="004431DA" w:rsidP="004431DA">
        <w:pPr>
          <w:pStyle w:val="Footer"/>
          <w:jc w:val="center"/>
          <w:rPr>
            <w:noProof/>
          </w:rPr>
        </w:pPr>
        <w:r>
          <w:fldChar w:fldCharType="begin"/>
        </w:r>
        <w:r>
          <w:instrText xml:space="preserve"> PAGE   \* MERGEFORMAT </w:instrText>
        </w:r>
        <w:r>
          <w:fldChar w:fldCharType="separate"/>
        </w:r>
        <w:r w:rsidR="00F27A34">
          <w:rPr>
            <w:noProof/>
          </w:rPr>
          <w:t>2</w:t>
        </w:r>
        <w:r>
          <w:rPr>
            <w:noProof/>
          </w:rPr>
          <w:fldChar w:fldCharType="end"/>
        </w:r>
      </w:p>
      <w:p w14:paraId="49B62C31" w14:textId="71256209" w:rsidR="004431DA" w:rsidRPr="004431DA" w:rsidRDefault="004431DA" w:rsidP="004431DA">
        <w:pPr>
          <w:pStyle w:val="Footer"/>
          <w:jc w:val="center"/>
          <w:rPr>
            <w:noProof/>
          </w:rPr>
        </w:pPr>
        <w:r w:rsidRPr="004431DA">
          <w:rPr>
            <w:rFonts w:ascii="Avenir LT Std 45 Book" w:eastAsia="Times New Roman" w:hAnsi="Avenir LT Std 45 Book" w:cs="Times New Roman"/>
            <w:i/>
            <w:lang w:val="en-CA"/>
          </w:rPr>
          <w:t xml:space="preserve">© </w:t>
        </w:r>
        <w:r w:rsidR="001C69F2">
          <w:rPr>
            <w:rFonts w:ascii="Avenir LT Std 45 Book" w:eastAsia="Times New Roman" w:hAnsi="Avenir LT Std 45 Book" w:cs="Times New Roman"/>
            <w:i/>
            <w:lang w:val="en-CA"/>
          </w:rPr>
          <w:t>April 2020</w:t>
        </w:r>
        <w:r w:rsidRPr="004431DA">
          <w:rPr>
            <w:rFonts w:ascii="Avenir LT Std 45 Book" w:eastAsia="Times New Roman" w:hAnsi="Avenir LT Std 45 Book" w:cs="Times New Roman"/>
            <w:i/>
            <w:lang w:val="en-CA"/>
          </w:rPr>
          <w:t xml:space="preserve"> Association of Ontario Midwives, all rights reserved</w:t>
        </w:r>
      </w:p>
    </w:sdtContent>
  </w:sdt>
  <w:p w14:paraId="465D5714" w14:textId="4C8A1111" w:rsidR="001B229E" w:rsidRDefault="001B229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C07E0" w14:textId="77777777" w:rsidR="00BA1AA7" w:rsidRDefault="00BA1AA7">
      <w:pPr>
        <w:spacing w:line="240" w:lineRule="auto"/>
      </w:pPr>
      <w:r>
        <w:separator/>
      </w:r>
    </w:p>
  </w:footnote>
  <w:footnote w:type="continuationSeparator" w:id="0">
    <w:p w14:paraId="42E4317A" w14:textId="77777777" w:rsidR="00BA1AA7" w:rsidRDefault="00BA1AA7">
      <w:pPr>
        <w:spacing w:line="240" w:lineRule="auto"/>
      </w:pPr>
      <w:r>
        <w:continuationSeparator/>
      </w:r>
    </w:p>
  </w:footnote>
  <w:footnote w:id="1">
    <w:p w14:paraId="02541141" w14:textId="128FECDC" w:rsidR="001B229E" w:rsidRPr="003F466D" w:rsidRDefault="001B229E">
      <w:pPr>
        <w:pStyle w:val="FootnoteText"/>
        <w:rPr>
          <w:rFonts w:asciiTheme="majorHAnsi" w:hAnsiTheme="majorHAnsi" w:cstheme="majorHAnsi"/>
          <w:lang w:val="en-US"/>
        </w:rPr>
      </w:pPr>
      <w:r w:rsidRPr="003F466D">
        <w:rPr>
          <w:rStyle w:val="FootnoteReference"/>
          <w:rFonts w:asciiTheme="majorHAnsi" w:hAnsiTheme="majorHAnsi" w:cstheme="majorHAnsi"/>
        </w:rPr>
        <w:footnoteRef/>
      </w:r>
      <w:r w:rsidRPr="003F466D">
        <w:rPr>
          <w:rFonts w:asciiTheme="majorHAnsi" w:hAnsiTheme="majorHAnsi" w:cstheme="majorHAnsi"/>
        </w:rPr>
        <w:t xml:space="preserve"> </w:t>
      </w:r>
      <w:r w:rsidRPr="003F466D">
        <w:rPr>
          <w:rFonts w:asciiTheme="majorHAnsi" w:hAnsiTheme="majorHAnsi" w:cstheme="majorHAnsi"/>
          <w:lang w:val="en-US"/>
        </w:rPr>
        <w:t>Moral distress is the stress that “</w:t>
      </w:r>
      <w:hyperlink r:id="rId1" w:history="1">
        <w:r w:rsidRPr="003F466D">
          <w:rPr>
            <w:rStyle w:val="Hyperlink"/>
            <w:rFonts w:asciiTheme="majorHAnsi" w:hAnsiTheme="majorHAnsi" w:cstheme="majorHAnsi"/>
            <w:lang w:val="en-US"/>
          </w:rPr>
          <w:t>occurs when one [believes one] knows the right thing to do, but institutional or other constraints make it difficult to pursue the desired course of action</w:t>
        </w:r>
      </w:hyperlink>
      <w:r w:rsidRPr="003F466D">
        <w:rPr>
          <w:rFonts w:asciiTheme="majorHAnsi" w:hAnsiTheme="majorHAnsi" w:cstheme="majorHAnsi"/>
          <w:lang w:val="en-US"/>
        </w:rPr>
        <w:t>”</w:t>
      </w:r>
      <w:r w:rsidR="005F5356">
        <w:rPr>
          <w:rFonts w:asciiTheme="majorHAnsi" w:hAnsiTheme="majorHAnsi" w:cstheme="majorHAnsi"/>
          <w:lang w:val="en-US"/>
        </w:rPr>
        <w:fldChar w:fldCharType="begin"/>
      </w:r>
      <w:r w:rsidR="005F5356">
        <w:rPr>
          <w:rFonts w:asciiTheme="majorHAnsi" w:hAnsiTheme="majorHAnsi" w:cstheme="majorHAnsi"/>
          <w:lang w:val="en-US"/>
        </w:rPr>
        <w:instrText xml:space="preserve"> ADDIN ZOTERO_ITEM CSL_CITATION {"citationID":"ahUt6r4q","properties":{"formattedCitation":"(1)","plainCitation":"(1)","noteIndex":1},"citationItems":[{"id":3103,"uris":["http://zotero.org/users/5933209/items/DXM6GP8P"],"uri":["http://zotero.org/users/5933209/items/DXM6GP8P"],"itemData":{"id":3103,"type":"book","call-number":"RT 85 .J35 1984 VUPT","collection-title":"Prentice-Hall series in the philosophy of medicine","event-place":"Englewood Cliffs, N.J","ISBN":"978-0-13-627448-3","number-of-pages":"331","publisher":"Prentice-Hall","publisher-place":"Englewood Cliffs, N.J","source":"search.library.utoronto.ca","title":"Nursing practice: the ethical issues","title-short":"Nursing practice","author":[{"family":"Jameton","given":"Andrew"}],"issued":{"date-parts":[["1984"]]}},"locator":"6","label":"page"}],"schema":"https://github.com/citation-style-language/schema/raw/master/csl-citation.json"} </w:instrText>
      </w:r>
      <w:r w:rsidR="005F5356">
        <w:rPr>
          <w:rFonts w:asciiTheme="majorHAnsi" w:hAnsiTheme="majorHAnsi" w:cstheme="majorHAnsi"/>
          <w:lang w:val="en-US"/>
        </w:rPr>
        <w:fldChar w:fldCharType="separate"/>
      </w:r>
      <w:r w:rsidR="005F5356" w:rsidRPr="005F5356">
        <w:rPr>
          <w:rFonts w:ascii="Calibri" w:hAnsi="Calibri" w:cs="Calibri"/>
        </w:rPr>
        <w:t>(1)</w:t>
      </w:r>
      <w:r w:rsidR="005F5356">
        <w:rPr>
          <w:rFonts w:asciiTheme="majorHAnsi" w:hAnsiTheme="majorHAnsi" w:cstheme="majorHAnsi"/>
          <w:lang w:val="en-US"/>
        </w:rPr>
        <w:fldChar w:fldCharType="end"/>
      </w:r>
      <w:r w:rsidRPr="003F466D">
        <w:rPr>
          <w:rFonts w:asciiTheme="majorHAnsi" w:hAnsiTheme="majorHAnsi" w:cstheme="majorHAnsi"/>
          <w:lang w:val="en-US"/>
        </w:rPr>
        <w:t>.</w:t>
      </w:r>
    </w:p>
  </w:footnote>
  <w:footnote w:id="2">
    <w:p w14:paraId="06A3A305" w14:textId="7499EB41" w:rsidR="00D92A5C" w:rsidRPr="008971A8" w:rsidRDefault="00D92A5C">
      <w:pPr>
        <w:pStyle w:val="FootnoteText"/>
        <w:rPr>
          <w:sz w:val="18"/>
          <w:szCs w:val="18"/>
          <w:lang w:val="en-CA"/>
        </w:rPr>
      </w:pPr>
      <w:r>
        <w:rPr>
          <w:rStyle w:val="FootnoteReference"/>
        </w:rPr>
        <w:footnoteRef/>
      </w:r>
      <w:r>
        <w:t xml:space="preserve"> </w:t>
      </w:r>
      <w:r w:rsidRPr="008971A8">
        <w:rPr>
          <w:rFonts w:asciiTheme="minorHAnsi" w:hAnsiTheme="minorHAnsi" w:cstheme="majorHAnsi"/>
          <w:bCs/>
          <w:sz w:val="18"/>
          <w:szCs w:val="18"/>
        </w:rPr>
        <w:t xml:space="preserve">Ethical decision-making requires identification and acknowledgement of our emotions, including fear. </w:t>
      </w:r>
      <w:r w:rsidRPr="008971A8">
        <w:rPr>
          <w:rFonts w:asciiTheme="minorHAnsi" w:hAnsiTheme="minorHAnsi" w:cstheme="majorHAnsi"/>
          <w:sz w:val="18"/>
          <w:szCs w:val="18"/>
        </w:rPr>
        <w:t>Being aware of emotions</w:t>
      </w:r>
      <w:r w:rsidRPr="008971A8">
        <w:rPr>
          <w:rFonts w:asciiTheme="minorHAnsi" w:hAnsiTheme="minorHAnsi" w:cstheme="majorHAnsi"/>
          <w:bCs/>
          <w:sz w:val="18"/>
          <w:szCs w:val="18"/>
        </w:rPr>
        <w:t xml:space="preserve"> permits a more rational, critical analysis of the issues at hand and may also give us insight on the values that are most important (to us personally) regarding the issue at hand.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596"/>
    <w:multiLevelType w:val="hybridMultilevel"/>
    <w:tmpl w:val="39D649C6"/>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 w15:restartNumberingAfterBreak="0">
    <w:nsid w:val="0B52767C"/>
    <w:multiLevelType w:val="hybridMultilevel"/>
    <w:tmpl w:val="A08EDDB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EB3508"/>
    <w:multiLevelType w:val="multilevel"/>
    <w:tmpl w:val="411C56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3A55301"/>
    <w:multiLevelType w:val="multilevel"/>
    <w:tmpl w:val="2B585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185F2F"/>
    <w:multiLevelType w:val="multilevel"/>
    <w:tmpl w:val="A9C45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477B21"/>
    <w:multiLevelType w:val="hybridMultilevel"/>
    <w:tmpl w:val="F4146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576CA3"/>
    <w:multiLevelType w:val="hybridMultilevel"/>
    <w:tmpl w:val="2DBA9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570AA1"/>
    <w:multiLevelType w:val="hybridMultilevel"/>
    <w:tmpl w:val="E334D8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CB0A88"/>
    <w:multiLevelType w:val="hybridMultilevel"/>
    <w:tmpl w:val="505C3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7F55FF"/>
    <w:multiLevelType w:val="hybridMultilevel"/>
    <w:tmpl w:val="AE243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A26F86"/>
    <w:multiLevelType w:val="hybridMultilevel"/>
    <w:tmpl w:val="2C60BF3A"/>
    <w:lvl w:ilvl="0" w:tplc="AC3AC1AA">
      <w:start w:val="2"/>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B927B7"/>
    <w:multiLevelType w:val="hybridMultilevel"/>
    <w:tmpl w:val="A44C7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41959C6"/>
    <w:multiLevelType w:val="hybridMultilevel"/>
    <w:tmpl w:val="F25A20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A0B6AC3"/>
    <w:multiLevelType w:val="hybridMultilevel"/>
    <w:tmpl w:val="270A2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5"/>
  </w:num>
  <w:num w:numId="9">
    <w:abstractNumId w:val="9"/>
  </w:num>
  <w:num w:numId="10">
    <w:abstractNumId w:val="6"/>
  </w:num>
  <w:num w:numId="11">
    <w:abstractNumId w:val="8"/>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6D"/>
    <w:rsid w:val="00032D99"/>
    <w:rsid w:val="00065F05"/>
    <w:rsid w:val="00085FC0"/>
    <w:rsid w:val="000B504B"/>
    <w:rsid w:val="000D2A64"/>
    <w:rsid w:val="0017330C"/>
    <w:rsid w:val="001B229E"/>
    <w:rsid w:val="001B72B3"/>
    <w:rsid w:val="001C24CE"/>
    <w:rsid w:val="001C69F2"/>
    <w:rsid w:val="001C712E"/>
    <w:rsid w:val="00276CBA"/>
    <w:rsid w:val="002C3A07"/>
    <w:rsid w:val="002E5D26"/>
    <w:rsid w:val="00307A08"/>
    <w:rsid w:val="003159A8"/>
    <w:rsid w:val="00336069"/>
    <w:rsid w:val="00342035"/>
    <w:rsid w:val="00346970"/>
    <w:rsid w:val="003706B9"/>
    <w:rsid w:val="003717EC"/>
    <w:rsid w:val="00393FF0"/>
    <w:rsid w:val="00395D97"/>
    <w:rsid w:val="003B3695"/>
    <w:rsid w:val="003B3D21"/>
    <w:rsid w:val="003C5221"/>
    <w:rsid w:val="003F466D"/>
    <w:rsid w:val="00437B15"/>
    <w:rsid w:val="004431DA"/>
    <w:rsid w:val="004801A0"/>
    <w:rsid w:val="00481898"/>
    <w:rsid w:val="00482777"/>
    <w:rsid w:val="005F5356"/>
    <w:rsid w:val="00637F58"/>
    <w:rsid w:val="00673670"/>
    <w:rsid w:val="00681D8A"/>
    <w:rsid w:val="006A2897"/>
    <w:rsid w:val="006C1725"/>
    <w:rsid w:val="006D38CE"/>
    <w:rsid w:val="006D3AF3"/>
    <w:rsid w:val="006E21EA"/>
    <w:rsid w:val="006E7727"/>
    <w:rsid w:val="00727FFB"/>
    <w:rsid w:val="00737C8D"/>
    <w:rsid w:val="007465C8"/>
    <w:rsid w:val="00756E44"/>
    <w:rsid w:val="007768CC"/>
    <w:rsid w:val="007C4E79"/>
    <w:rsid w:val="00857B10"/>
    <w:rsid w:val="008971A8"/>
    <w:rsid w:val="008A1E3F"/>
    <w:rsid w:val="008B5362"/>
    <w:rsid w:val="008E5170"/>
    <w:rsid w:val="00922A69"/>
    <w:rsid w:val="0094292A"/>
    <w:rsid w:val="0099004F"/>
    <w:rsid w:val="009A7937"/>
    <w:rsid w:val="009B38EF"/>
    <w:rsid w:val="009E65B8"/>
    <w:rsid w:val="00A05FCD"/>
    <w:rsid w:val="00A33212"/>
    <w:rsid w:val="00A5736B"/>
    <w:rsid w:val="00A63248"/>
    <w:rsid w:val="00A72415"/>
    <w:rsid w:val="00AA743C"/>
    <w:rsid w:val="00AB026E"/>
    <w:rsid w:val="00AD5DAA"/>
    <w:rsid w:val="00AE3245"/>
    <w:rsid w:val="00AE3E9E"/>
    <w:rsid w:val="00B972C7"/>
    <w:rsid w:val="00BA1AA7"/>
    <w:rsid w:val="00BB1249"/>
    <w:rsid w:val="00BD4750"/>
    <w:rsid w:val="00BD5346"/>
    <w:rsid w:val="00BE2B55"/>
    <w:rsid w:val="00BF6D6D"/>
    <w:rsid w:val="00C13C82"/>
    <w:rsid w:val="00C6059A"/>
    <w:rsid w:val="00C66E13"/>
    <w:rsid w:val="00C751A6"/>
    <w:rsid w:val="00CD041E"/>
    <w:rsid w:val="00D02361"/>
    <w:rsid w:val="00D12696"/>
    <w:rsid w:val="00D37CC5"/>
    <w:rsid w:val="00D463C6"/>
    <w:rsid w:val="00D707A1"/>
    <w:rsid w:val="00D7732B"/>
    <w:rsid w:val="00D81ED4"/>
    <w:rsid w:val="00D92A5C"/>
    <w:rsid w:val="00D96D34"/>
    <w:rsid w:val="00DD7112"/>
    <w:rsid w:val="00DE62AA"/>
    <w:rsid w:val="00DF25E7"/>
    <w:rsid w:val="00DF7E13"/>
    <w:rsid w:val="00E0661C"/>
    <w:rsid w:val="00E32691"/>
    <w:rsid w:val="00E7579C"/>
    <w:rsid w:val="00E83710"/>
    <w:rsid w:val="00EA27F0"/>
    <w:rsid w:val="00F27A34"/>
    <w:rsid w:val="00F30845"/>
    <w:rsid w:val="00FD2932"/>
    <w:rsid w:val="00FD6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A896A"/>
  <w15:docId w15:val="{038A69EF-D8A6-CA47-8F15-188668EB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spacing w:before="36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066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1C"/>
    <w:rPr>
      <w:rFonts w:ascii="Segoe UI" w:hAnsi="Segoe UI" w:cs="Segoe UI"/>
      <w:sz w:val="18"/>
      <w:szCs w:val="18"/>
    </w:rPr>
  </w:style>
  <w:style w:type="character" w:styleId="CommentReference">
    <w:name w:val="annotation reference"/>
    <w:basedOn w:val="DefaultParagraphFont"/>
    <w:uiPriority w:val="99"/>
    <w:semiHidden/>
    <w:unhideWhenUsed/>
    <w:rsid w:val="00A63248"/>
    <w:rPr>
      <w:sz w:val="16"/>
      <w:szCs w:val="16"/>
    </w:rPr>
  </w:style>
  <w:style w:type="paragraph" w:styleId="CommentText">
    <w:name w:val="annotation text"/>
    <w:basedOn w:val="Normal"/>
    <w:link w:val="CommentTextChar"/>
    <w:uiPriority w:val="99"/>
    <w:unhideWhenUsed/>
    <w:rsid w:val="00A63248"/>
    <w:pPr>
      <w:spacing w:line="240" w:lineRule="auto"/>
    </w:pPr>
    <w:rPr>
      <w:sz w:val="20"/>
      <w:szCs w:val="20"/>
    </w:rPr>
  </w:style>
  <w:style w:type="character" w:customStyle="1" w:styleId="CommentTextChar">
    <w:name w:val="Comment Text Char"/>
    <w:basedOn w:val="DefaultParagraphFont"/>
    <w:link w:val="CommentText"/>
    <w:uiPriority w:val="99"/>
    <w:rsid w:val="00A63248"/>
    <w:rPr>
      <w:sz w:val="20"/>
      <w:szCs w:val="20"/>
    </w:rPr>
  </w:style>
  <w:style w:type="paragraph" w:styleId="CommentSubject">
    <w:name w:val="annotation subject"/>
    <w:basedOn w:val="CommentText"/>
    <w:next w:val="CommentText"/>
    <w:link w:val="CommentSubjectChar"/>
    <w:uiPriority w:val="99"/>
    <w:semiHidden/>
    <w:unhideWhenUsed/>
    <w:rsid w:val="00A63248"/>
    <w:rPr>
      <w:b/>
      <w:bCs/>
    </w:rPr>
  </w:style>
  <w:style w:type="character" w:customStyle="1" w:styleId="CommentSubjectChar">
    <w:name w:val="Comment Subject Char"/>
    <w:basedOn w:val="CommentTextChar"/>
    <w:link w:val="CommentSubject"/>
    <w:uiPriority w:val="99"/>
    <w:semiHidden/>
    <w:rsid w:val="00A63248"/>
    <w:rPr>
      <w:b/>
      <w:bCs/>
      <w:sz w:val="20"/>
      <w:szCs w:val="20"/>
    </w:rPr>
  </w:style>
  <w:style w:type="paragraph" w:styleId="FootnoteText">
    <w:name w:val="footnote text"/>
    <w:basedOn w:val="Normal"/>
    <w:link w:val="FootnoteTextChar"/>
    <w:uiPriority w:val="99"/>
    <w:semiHidden/>
    <w:unhideWhenUsed/>
    <w:rsid w:val="00B972C7"/>
    <w:pPr>
      <w:spacing w:line="240" w:lineRule="auto"/>
    </w:pPr>
    <w:rPr>
      <w:sz w:val="20"/>
      <w:szCs w:val="20"/>
    </w:rPr>
  </w:style>
  <w:style w:type="character" w:customStyle="1" w:styleId="FootnoteTextChar">
    <w:name w:val="Footnote Text Char"/>
    <w:basedOn w:val="DefaultParagraphFont"/>
    <w:link w:val="FootnoteText"/>
    <w:uiPriority w:val="99"/>
    <w:semiHidden/>
    <w:rsid w:val="00B972C7"/>
    <w:rPr>
      <w:sz w:val="20"/>
      <w:szCs w:val="20"/>
    </w:rPr>
  </w:style>
  <w:style w:type="character" w:styleId="FootnoteReference">
    <w:name w:val="footnote reference"/>
    <w:basedOn w:val="DefaultParagraphFont"/>
    <w:uiPriority w:val="99"/>
    <w:semiHidden/>
    <w:unhideWhenUsed/>
    <w:rsid w:val="00B972C7"/>
    <w:rPr>
      <w:vertAlign w:val="superscript"/>
    </w:rPr>
  </w:style>
  <w:style w:type="paragraph" w:styleId="ListParagraph">
    <w:name w:val="List Paragraph"/>
    <w:basedOn w:val="Normal"/>
    <w:uiPriority w:val="34"/>
    <w:qFormat/>
    <w:rsid w:val="000D2A64"/>
    <w:pPr>
      <w:ind w:left="720"/>
      <w:contextualSpacing/>
    </w:pPr>
  </w:style>
  <w:style w:type="paragraph" w:styleId="NormalWeb">
    <w:name w:val="Normal (Web)"/>
    <w:basedOn w:val="Normal"/>
    <w:uiPriority w:val="99"/>
    <w:unhideWhenUsed/>
    <w:rsid w:val="00F3084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6D38CE"/>
    <w:rPr>
      <w:color w:val="0000FF" w:themeColor="hyperlink"/>
      <w:u w:val="single"/>
    </w:rPr>
  </w:style>
  <w:style w:type="paragraph" w:styleId="TOCHeading">
    <w:name w:val="TOC Heading"/>
    <w:basedOn w:val="Heading1"/>
    <w:next w:val="Normal"/>
    <w:uiPriority w:val="39"/>
    <w:unhideWhenUsed/>
    <w:qFormat/>
    <w:rsid w:val="00681D8A"/>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681D8A"/>
    <w:pPr>
      <w:spacing w:after="100"/>
      <w:ind w:left="220"/>
    </w:pPr>
  </w:style>
  <w:style w:type="paragraph" w:styleId="TOC3">
    <w:name w:val="toc 3"/>
    <w:basedOn w:val="Normal"/>
    <w:next w:val="Normal"/>
    <w:autoRedefine/>
    <w:uiPriority w:val="39"/>
    <w:unhideWhenUsed/>
    <w:rsid w:val="00681D8A"/>
    <w:pPr>
      <w:spacing w:after="100"/>
      <w:ind w:left="440"/>
    </w:pPr>
  </w:style>
  <w:style w:type="table" w:styleId="TableGrid">
    <w:name w:val="Table Grid"/>
    <w:basedOn w:val="TableNormal"/>
    <w:uiPriority w:val="39"/>
    <w:rsid w:val="0067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5736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5736B"/>
    <w:rPr>
      <w:i/>
      <w:iCs/>
      <w:color w:val="4F81BD" w:themeColor="accent1"/>
    </w:rPr>
  </w:style>
  <w:style w:type="paragraph" w:styleId="Bibliography">
    <w:name w:val="Bibliography"/>
    <w:basedOn w:val="Normal"/>
    <w:next w:val="Normal"/>
    <w:uiPriority w:val="37"/>
    <w:unhideWhenUsed/>
    <w:rsid w:val="003706B9"/>
    <w:pPr>
      <w:tabs>
        <w:tab w:val="left" w:pos="384"/>
      </w:tabs>
      <w:spacing w:after="240" w:line="240" w:lineRule="auto"/>
      <w:ind w:left="384" w:hanging="384"/>
    </w:pPr>
  </w:style>
  <w:style w:type="paragraph" w:styleId="Header">
    <w:name w:val="header"/>
    <w:basedOn w:val="Normal"/>
    <w:link w:val="HeaderChar"/>
    <w:uiPriority w:val="99"/>
    <w:unhideWhenUsed/>
    <w:rsid w:val="00BD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346"/>
  </w:style>
  <w:style w:type="paragraph" w:styleId="Footer">
    <w:name w:val="footer"/>
    <w:basedOn w:val="Normal"/>
    <w:link w:val="FooterChar"/>
    <w:uiPriority w:val="99"/>
    <w:unhideWhenUsed/>
    <w:rsid w:val="00BD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346"/>
  </w:style>
  <w:style w:type="character" w:styleId="FollowedHyperlink">
    <w:name w:val="FollowedHyperlink"/>
    <w:basedOn w:val="DefaultParagraphFont"/>
    <w:uiPriority w:val="99"/>
    <w:semiHidden/>
    <w:unhideWhenUsed/>
    <w:rsid w:val="008971A8"/>
    <w:rPr>
      <w:color w:val="800080" w:themeColor="followedHyperlink"/>
      <w:u w:val="single"/>
    </w:rPr>
  </w:style>
  <w:style w:type="character" w:styleId="IntenseEmphasis">
    <w:name w:val="Intense Emphasis"/>
    <w:basedOn w:val="DefaultParagraphFont"/>
    <w:uiPriority w:val="21"/>
    <w:qFormat/>
    <w:rsid w:val="008971A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4737">
      <w:bodyDiv w:val="1"/>
      <w:marLeft w:val="0"/>
      <w:marRight w:val="0"/>
      <w:marTop w:val="0"/>
      <w:marBottom w:val="0"/>
      <w:divBdr>
        <w:top w:val="none" w:sz="0" w:space="0" w:color="auto"/>
        <w:left w:val="none" w:sz="0" w:space="0" w:color="auto"/>
        <w:bottom w:val="none" w:sz="0" w:space="0" w:color="auto"/>
        <w:right w:val="none" w:sz="0" w:space="0" w:color="auto"/>
      </w:divBdr>
    </w:div>
    <w:div w:id="369188243">
      <w:bodyDiv w:val="1"/>
      <w:marLeft w:val="0"/>
      <w:marRight w:val="0"/>
      <w:marTop w:val="0"/>
      <w:marBottom w:val="0"/>
      <w:divBdr>
        <w:top w:val="none" w:sz="0" w:space="0" w:color="auto"/>
        <w:left w:val="none" w:sz="0" w:space="0" w:color="auto"/>
        <w:bottom w:val="none" w:sz="0" w:space="0" w:color="auto"/>
        <w:right w:val="none" w:sz="0" w:space="0" w:color="auto"/>
      </w:divBdr>
    </w:div>
    <w:div w:id="514029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iep.utm.edu/h-c-ethi/" TargetMode="External"/><Relationship Id="rId4" Type="http://schemas.openxmlformats.org/officeDocument/2006/relationships/settings" Target="settings.xml"/><Relationship Id="rId9" Type="http://schemas.openxmlformats.org/officeDocument/2006/relationships/hyperlink" Target="https://www.scu.edu/ethics/ethics-resources/ethical-decision-making/what-is-ethic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B313C-864F-486E-9F12-7AB482E6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Eloi</dc:creator>
  <cp:lastModifiedBy>Faduma Gure</cp:lastModifiedBy>
  <cp:revision>2</cp:revision>
  <dcterms:created xsi:type="dcterms:W3CDTF">2020-04-22T19:35:00Z</dcterms:created>
  <dcterms:modified xsi:type="dcterms:W3CDTF">2020-04-22T19:35:00Z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id="RnwQojFf"/&gt;&lt;style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